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623458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70" w:rsidRPr="004422A3">
        <w:rPr>
          <w:rStyle w:val="a3"/>
        </w:rPr>
        <w:t>ОБҐРУНТУВАННЯ</w:t>
      </w:r>
    </w:p>
    <w:p w:rsidR="000B2470" w:rsidRPr="0002749B" w:rsidRDefault="000B2470" w:rsidP="0002749B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</w:t>
      </w:r>
      <w:r w:rsidR="0002749B">
        <w:rPr>
          <w:rFonts w:ascii="Times New Roman" w:hAnsi="Times New Roman" w:cs="Times New Roman"/>
        </w:rPr>
        <w:t>н</w:t>
      </w:r>
      <w:proofErr w:type="gramEnd"/>
      <w:r w:rsidR="0002749B">
        <w:rPr>
          <w:rFonts w:ascii="Times New Roman" w:hAnsi="Times New Roman" w:cs="Times New Roman"/>
        </w:rPr>
        <w:t>ічних</w:t>
      </w:r>
      <w:proofErr w:type="spellEnd"/>
      <w:r w:rsidR="0002749B">
        <w:rPr>
          <w:rFonts w:ascii="Times New Roman" w:hAnsi="Times New Roman" w:cs="Times New Roman"/>
        </w:rPr>
        <w:t xml:space="preserve"> та </w:t>
      </w:r>
      <w:proofErr w:type="spellStart"/>
      <w:r w:rsidR="0002749B">
        <w:rPr>
          <w:rFonts w:ascii="Times New Roman" w:hAnsi="Times New Roman" w:cs="Times New Roman"/>
        </w:rPr>
        <w:t>якісних</w:t>
      </w:r>
      <w:proofErr w:type="spellEnd"/>
      <w:r w:rsidR="0002749B">
        <w:rPr>
          <w:rFonts w:ascii="Times New Roman" w:hAnsi="Times New Roman" w:cs="Times New Roman"/>
        </w:rPr>
        <w:t xml:space="preserve"> характеристик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  <w:r w:rsidR="000274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2749B">
        <w:rPr>
          <w:rFonts w:ascii="Times New Roman" w:hAnsi="Times New Roman" w:cs="Times New Roman"/>
          <w:lang w:val="uk-UA"/>
        </w:rPr>
        <w:t>З’ємне</w:t>
      </w:r>
      <w:proofErr w:type="spellEnd"/>
      <w:r w:rsidR="0002749B">
        <w:rPr>
          <w:rFonts w:ascii="Times New Roman" w:hAnsi="Times New Roman" w:cs="Times New Roman"/>
          <w:lang w:val="uk-UA"/>
        </w:rPr>
        <w:t xml:space="preserve"> додаткове обладнання для екскаватора-навантажувача </w:t>
      </w:r>
      <w:r w:rsidR="0002749B" w:rsidRPr="0002749B">
        <w:rPr>
          <w:rFonts w:ascii="Times New Roman" w:hAnsi="Times New Roman" w:cs="Times New Roman"/>
          <w:lang w:val="uk-UA"/>
        </w:rPr>
        <w:t>J</w:t>
      </w:r>
      <w:r w:rsidR="0002749B">
        <w:rPr>
          <w:rFonts w:ascii="Times New Roman" w:hAnsi="Times New Roman" w:cs="Times New Roman"/>
          <w:lang w:val="uk-UA"/>
        </w:rPr>
        <w:t>С</w:t>
      </w:r>
      <w:r w:rsidR="0002749B" w:rsidRPr="0002749B">
        <w:rPr>
          <w:rFonts w:ascii="Times New Roman" w:hAnsi="Times New Roman" w:cs="Times New Roman"/>
          <w:lang w:val="uk-UA"/>
        </w:rPr>
        <w:t>B 4</w:t>
      </w:r>
      <w:r w:rsidR="0002749B">
        <w:rPr>
          <w:rFonts w:ascii="Times New Roman" w:hAnsi="Times New Roman" w:cs="Times New Roman"/>
          <w:lang w:val="uk-UA"/>
        </w:rPr>
        <w:t>СХ</w:t>
      </w:r>
      <w:r w:rsidR="0002749B" w:rsidRPr="000274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2749B" w:rsidRPr="0002749B">
        <w:rPr>
          <w:rFonts w:ascii="Times New Roman" w:hAnsi="Times New Roman" w:cs="Times New Roman"/>
          <w:lang w:val="uk-UA"/>
        </w:rPr>
        <w:t>sitemaster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315E7D" w:rsidRDefault="000B2470" w:rsidP="00ED00D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749B" w:rsidRPr="0002749B">
        <w:rPr>
          <w:rFonts w:ascii="Times New Roman" w:hAnsi="Times New Roman" w:cs="Times New Roman"/>
          <w:sz w:val="24"/>
          <w:szCs w:val="24"/>
          <w:lang w:val="uk-UA"/>
        </w:rPr>
        <w:t>З’ємне</w:t>
      </w:r>
      <w:proofErr w:type="spellEnd"/>
      <w:r w:rsidR="0002749B" w:rsidRPr="0002749B">
        <w:rPr>
          <w:rFonts w:ascii="Times New Roman" w:hAnsi="Times New Roman" w:cs="Times New Roman"/>
          <w:sz w:val="24"/>
          <w:szCs w:val="24"/>
          <w:lang w:val="uk-UA"/>
        </w:rPr>
        <w:t xml:space="preserve"> додаткове обладнання для екскаватора-навантажувача JСB 4СХ </w:t>
      </w:r>
      <w:proofErr w:type="spellStart"/>
      <w:r w:rsidR="0002749B" w:rsidRPr="0002749B">
        <w:rPr>
          <w:rFonts w:ascii="Times New Roman" w:hAnsi="Times New Roman" w:cs="Times New Roman"/>
          <w:sz w:val="24"/>
          <w:szCs w:val="24"/>
          <w:lang w:val="uk-UA"/>
        </w:rPr>
        <w:t>sitemaster</w:t>
      </w:r>
      <w:proofErr w:type="spellEnd"/>
      <w:r w:rsidR="0002749B" w:rsidRPr="0002749B">
        <w:rPr>
          <w:rFonts w:ascii="Times New Roman" w:hAnsi="Times New Roman" w:cs="Times New Roman"/>
          <w:sz w:val="24"/>
          <w:szCs w:val="24"/>
          <w:lang w:val="uk-UA"/>
        </w:rPr>
        <w:t xml:space="preserve"> за ДК 021:2015:43640000-1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02749B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Pr="00F747F1" w:rsidRDefault="004D7B8C" w:rsidP="004D7B8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873 512,36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комерційних пропозицій</w:t>
      </w:r>
      <w:r w:rsidR="00F747F1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потенційних постачальників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F747F1">
        <w:rPr>
          <w:rFonts w:ascii="Times New Roman" w:hAnsi="Times New Roman" w:cs="Times New Roman"/>
          <w:lang w:val="uk-UA"/>
        </w:rPr>
        <w:t>визначена</w:t>
      </w:r>
      <w:r w:rsidR="009D0BD2">
        <w:rPr>
          <w:rFonts w:ascii="Times New Roman" w:hAnsi="Times New Roman" w:cs="Times New Roman"/>
          <w:lang w:val="uk-UA"/>
        </w:rPr>
        <w:t xml:space="preserve"> відповідно </w:t>
      </w:r>
      <w:r w:rsidR="00F747F1">
        <w:rPr>
          <w:rFonts w:ascii="Times New Roman" w:hAnsi="Times New Roman" w:cs="Times New Roman"/>
          <w:lang w:val="uk-UA"/>
        </w:rPr>
        <w:t xml:space="preserve">службової записки Майстра-механіка транспортної </w:t>
      </w:r>
      <w:r w:rsidR="00F747F1" w:rsidRPr="00F747F1">
        <w:rPr>
          <w:rFonts w:ascii="Times New Roman" w:hAnsi="Times New Roman" w:cs="Times New Roman"/>
          <w:lang w:val="uk-UA"/>
        </w:rPr>
        <w:t xml:space="preserve">дільниці у зв’язку з </w:t>
      </w:r>
      <w:r w:rsidR="00F747F1">
        <w:rPr>
          <w:rFonts w:ascii="Times New Roman" w:hAnsi="Times New Roman" w:cs="Times New Roman"/>
          <w:lang w:val="uk-UA"/>
        </w:rPr>
        <w:t>фізично та морально заст</w:t>
      </w:r>
      <w:r w:rsidR="002E1445">
        <w:rPr>
          <w:rFonts w:ascii="Times New Roman" w:hAnsi="Times New Roman" w:cs="Times New Roman"/>
          <w:lang w:val="uk-UA"/>
        </w:rPr>
        <w:t>арілим</w:t>
      </w:r>
      <w:r>
        <w:rPr>
          <w:rFonts w:ascii="Times New Roman" w:hAnsi="Times New Roman" w:cs="Times New Roman"/>
          <w:lang w:val="uk-UA"/>
        </w:rPr>
        <w:t xml:space="preserve"> екскаватором</w:t>
      </w:r>
      <w:r w:rsidR="002E1445">
        <w:rPr>
          <w:rFonts w:ascii="Times New Roman" w:hAnsi="Times New Roman" w:cs="Times New Roman"/>
          <w:lang w:val="uk-UA"/>
        </w:rPr>
        <w:t>, що</w:t>
      </w:r>
      <w:r w:rsidR="00F747F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підлягає списанню</w:t>
      </w:r>
      <w:r w:rsidR="002E1445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>експертна оцінка</w:t>
      </w:r>
      <w:r w:rsidR="002E1445">
        <w:rPr>
          <w:rFonts w:ascii="Times New Roman" w:hAnsi="Times New Roman" w:cs="Times New Roman"/>
          <w:lang w:val="uk-UA"/>
        </w:rPr>
        <w:t xml:space="preserve"> дода</w:t>
      </w:r>
      <w:r>
        <w:rPr>
          <w:rFonts w:ascii="Times New Roman" w:hAnsi="Times New Roman" w:cs="Times New Roman"/>
          <w:lang w:val="uk-UA"/>
        </w:rPr>
        <w:t>є</w:t>
      </w:r>
      <w:r w:rsidR="002E1445">
        <w:rPr>
          <w:rFonts w:ascii="Times New Roman" w:hAnsi="Times New Roman" w:cs="Times New Roman"/>
          <w:lang w:val="uk-UA"/>
        </w:rPr>
        <w:t>ться)</w:t>
      </w:r>
      <w:r>
        <w:rPr>
          <w:rFonts w:ascii="Times New Roman" w:hAnsi="Times New Roman" w:cs="Times New Roman"/>
          <w:lang w:val="uk-UA"/>
        </w:rPr>
        <w:t>, що унеможливлює виконання земельних робіт,</w:t>
      </w:r>
      <w:r w:rsidR="002E1445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>у зв’язку з отриманням на баланс підприємства у рамках донорської допомоги (супроводжувальна документація додається) екскаватору JС</w:t>
      </w:r>
      <w:r w:rsidRPr="004D7B8C">
        <w:rPr>
          <w:rFonts w:ascii="Times New Roman" w:hAnsi="Times New Roman" w:cs="Times New Roman"/>
          <w:lang w:val="uk-UA"/>
        </w:rPr>
        <w:t>B 4</w:t>
      </w:r>
      <w:r>
        <w:rPr>
          <w:rFonts w:ascii="Times New Roman" w:hAnsi="Times New Roman" w:cs="Times New Roman"/>
          <w:lang w:val="uk-UA"/>
        </w:rPr>
        <w:t xml:space="preserve">СХ </w:t>
      </w:r>
      <w:proofErr w:type="spellStart"/>
      <w:r w:rsidRPr="004D7B8C">
        <w:rPr>
          <w:rFonts w:ascii="Times New Roman" w:hAnsi="Times New Roman" w:cs="Times New Roman"/>
          <w:lang w:val="uk-UA"/>
        </w:rPr>
        <w:t>sitemaster</w:t>
      </w:r>
      <w:proofErr w:type="spellEnd"/>
      <w:r>
        <w:rPr>
          <w:rFonts w:ascii="Times New Roman" w:hAnsi="Times New Roman" w:cs="Times New Roman"/>
          <w:lang w:val="uk-UA"/>
        </w:rPr>
        <w:t xml:space="preserve"> лише з базовою комплектацією, що ускладнює виконання багатьох видів робіт. Враховуючи вище викладене виникає потреба в придбанні додаткового обладнання для отриманого екскаватора.</w:t>
      </w:r>
      <w:r w:rsidR="00F747F1" w:rsidRPr="00F747F1">
        <w:rPr>
          <w:rFonts w:ascii="Times New Roman" w:hAnsi="Times New Roman" w:cs="Times New Roman"/>
          <w:lang w:val="uk-UA"/>
        </w:rPr>
        <w:t xml:space="preserve">                       </w:t>
      </w:r>
    </w:p>
    <w:p w:rsidR="004422A3" w:rsidRDefault="000B2470" w:rsidP="0077198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771987" w:rsidRDefault="00771987" w:rsidP="00771987">
      <w:pPr>
        <w:pStyle w:val="ab"/>
        <w:spacing w:after="0"/>
        <w:rPr>
          <w:rFonts w:eastAsia="Lucida Sans Unicode"/>
          <w:lang w:val="uk-UA" w:eastAsia="zh-CN"/>
        </w:rPr>
      </w:pPr>
      <w:r>
        <w:rPr>
          <w:rFonts w:eastAsia="Lucida Sans Unicode"/>
          <w:lang w:val="uk-UA" w:eastAsia="zh-CN"/>
        </w:rPr>
        <w:t>Постачальник</w:t>
      </w:r>
      <w:r w:rsidRPr="00044E37">
        <w:rPr>
          <w:rFonts w:eastAsia="Lucida Sans Unicode"/>
          <w:lang w:val="uk-UA" w:eastAsia="zh-CN"/>
        </w:rPr>
        <w:t xml:space="preserve"> повинен мати матеріально-технічну базу, у тому числі власні (орендовані, партнерські, дилерські тощо) виробничі потужності та/або центри обслуговування з відповідними умовами для зберігання, гарантійного, сервісного обслуговування товару, що є предметом закупівлі.</w:t>
      </w:r>
    </w:p>
    <w:p w:rsidR="00771987" w:rsidRDefault="00771987" w:rsidP="00771987">
      <w:pPr>
        <w:pStyle w:val="ab"/>
        <w:spacing w:after="0"/>
        <w:rPr>
          <w:rFonts w:eastAsia="Lucida Sans Unicode"/>
          <w:lang w:val="uk-UA" w:eastAsia="zh-CN"/>
        </w:rPr>
      </w:pPr>
      <w:r w:rsidRPr="00044E37">
        <w:rPr>
          <w:rFonts w:eastAsia="Lucida Sans Unicode"/>
          <w:lang w:val="uk-UA" w:eastAsia="zh-CN"/>
        </w:rPr>
        <w:t>На запропонований товар під час його транспортування, виробництва тощо повинні застосовуватися заходи із захисту довкілля, передбачені зак</w:t>
      </w:r>
      <w:r w:rsidRPr="00044E37">
        <w:rPr>
          <w:rFonts w:eastAsia="Lucida Sans Unicode"/>
          <w:lang w:val="uk-UA" w:eastAsia="zh-CN"/>
        </w:rPr>
        <w:t>о</w:t>
      </w:r>
      <w:r w:rsidRPr="00044E37">
        <w:rPr>
          <w:rFonts w:eastAsia="Lucida Sans Unicode"/>
          <w:lang w:val="uk-UA" w:eastAsia="zh-CN"/>
        </w:rPr>
        <w:t>нодавством України. Технічні, якісні характеристики товару за предметом закупівлі повинні відповідати встановленим/зареєстрованим чинним н</w:t>
      </w:r>
      <w:r w:rsidRPr="00044E37">
        <w:rPr>
          <w:rFonts w:eastAsia="Lucida Sans Unicode"/>
          <w:lang w:val="uk-UA" w:eastAsia="zh-CN"/>
        </w:rPr>
        <w:t>о</w:t>
      </w:r>
      <w:r w:rsidRPr="00044E37">
        <w:rPr>
          <w:rFonts w:eastAsia="Lucida Sans Unicode"/>
          <w:lang w:val="uk-UA" w:eastAsia="zh-CN"/>
        </w:rPr>
        <w:t>рмативним актам (державним стандартам, технічним умовам), які передбачають застосування заходів із захисту довкілля.</w:t>
      </w:r>
    </w:p>
    <w:p w:rsidR="00771987" w:rsidRPr="00771987" w:rsidRDefault="00771987" w:rsidP="00771987">
      <w:pPr>
        <w:pStyle w:val="ab"/>
        <w:spacing w:after="0"/>
        <w:rPr>
          <w:b/>
          <w:lang w:val="uk-UA"/>
        </w:rPr>
      </w:pPr>
      <w:r w:rsidRPr="009E70A4">
        <w:rPr>
          <w:b/>
        </w:rPr>
        <w:t xml:space="preserve">В </w:t>
      </w:r>
      <w:proofErr w:type="spellStart"/>
      <w:proofErr w:type="gramStart"/>
      <w:r w:rsidRPr="009E70A4">
        <w:rPr>
          <w:b/>
        </w:rPr>
        <w:t>п</w:t>
      </w:r>
      <w:proofErr w:type="gramEnd"/>
      <w:r w:rsidRPr="009E70A4">
        <w:rPr>
          <w:b/>
        </w:rPr>
        <w:t>ідтвердження</w:t>
      </w:r>
      <w:proofErr w:type="spellEnd"/>
      <w:r w:rsidRPr="009E70A4">
        <w:rPr>
          <w:b/>
        </w:rPr>
        <w:t xml:space="preserve"> </w:t>
      </w:r>
      <w:proofErr w:type="spellStart"/>
      <w:r w:rsidRPr="009E70A4">
        <w:rPr>
          <w:b/>
        </w:rPr>
        <w:t>технічних</w:t>
      </w:r>
      <w:proofErr w:type="spellEnd"/>
      <w:r w:rsidRPr="009E70A4">
        <w:rPr>
          <w:b/>
        </w:rPr>
        <w:t xml:space="preserve"> та </w:t>
      </w:r>
      <w:proofErr w:type="spellStart"/>
      <w:r w:rsidRPr="009E70A4">
        <w:rPr>
          <w:b/>
        </w:rPr>
        <w:t>якісних</w:t>
      </w:r>
      <w:proofErr w:type="spellEnd"/>
      <w:r w:rsidRPr="009E70A4">
        <w:rPr>
          <w:b/>
        </w:rPr>
        <w:t xml:space="preserve"> характеристик </w:t>
      </w:r>
      <w:r>
        <w:rPr>
          <w:b/>
          <w:lang w:val="uk-UA"/>
        </w:rPr>
        <w:t>:</w:t>
      </w:r>
    </w:p>
    <w:p w:rsidR="00771987" w:rsidRDefault="00771987" w:rsidP="00771987">
      <w:pPr>
        <w:pStyle w:val="ab"/>
        <w:spacing w:before="0" w:beforeAutospacing="0" w:after="0"/>
        <w:rPr>
          <w:rFonts w:eastAsia="Lucida Sans Unicode"/>
          <w:lang w:val="uk-UA" w:eastAsia="zh-CN"/>
        </w:rPr>
      </w:pPr>
      <w:r>
        <w:rPr>
          <w:rFonts w:eastAsia="Lucida Sans Unicode"/>
          <w:lang w:val="uk-UA" w:eastAsia="zh-CN"/>
        </w:rPr>
        <w:t>1</w:t>
      </w:r>
      <w:r w:rsidRPr="00044E37">
        <w:rPr>
          <w:rFonts w:eastAsia="Lucida Sans Unicode"/>
          <w:lang w:val="uk-UA" w:eastAsia="zh-CN"/>
        </w:rPr>
        <w:t>. Учасник гарантує якість Товару, що є предметом закупівлі та</w:t>
      </w:r>
      <w:r>
        <w:rPr>
          <w:rFonts w:eastAsia="Lucida Sans Unicode"/>
          <w:lang w:val="uk-UA" w:eastAsia="zh-CN"/>
        </w:rPr>
        <w:t xml:space="preserve"> підтверджує</w:t>
      </w:r>
      <w:r w:rsidRPr="00044E37">
        <w:rPr>
          <w:rFonts w:eastAsia="Lucida Sans Unicode"/>
          <w:lang w:val="uk-UA" w:eastAsia="zh-CN"/>
        </w:rPr>
        <w:t xml:space="preserve"> можливість його експлуатації протягом гарантійного та післягаранті</w:t>
      </w:r>
      <w:r w:rsidRPr="00044E37">
        <w:rPr>
          <w:rFonts w:eastAsia="Lucida Sans Unicode"/>
          <w:lang w:val="uk-UA" w:eastAsia="zh-CN"/>
        </w:rPr>
        <w:t>й</w:t>
      </w:r>
      <w:r w:rsidRPr="00044E37">
        <w:rPr>
          <w:rFonts w:eastAsia="Lucida Sans Unicode"/>
          <w:lang w:val="uk-UA" w:eastAsia="zh-CN"/>
        </w:rPr>
        <w:t xml:space="preserve">ного строку. Гарантійний строк експлуатації та обслуговування становить 12 (дванадцять) місяців від дня передачі Товару. Постачальник </w:t>
      </w:r>
      <w:r>
        <w:rPr>
          <w:rFonts w:eastAsia="Lucida Sans Unicode"/>
          <w:lang w:val="uk-UA" w:eastAsia="zh-CN"/>
        </w:rPr>
        <w:t>гарантує</w:t>
      </w:r>
      <w:r w:rsidRPr="00044E37">
        <w:rPr>
          <w:rFonts w:eastAsia="Lucida Sans Unicode"/>
          <w:lang w:val="uk-UA" w:eastAsia="zh-CN"/>
        </w:rPr>
        <w:t xml:space="preserve"> </w:t>
      </w:r>
      <w:r w:rsidRPr="00044E37">
        <w:rPr>
          <w:rFonts w:eastAsia="Lucida Sans Unicode"/>
          <w:lang w:val="uk-UA" w:eastAsia="zh-CN"/>
        </w:rPr>
        <w:lastRenderedPageBreak/>
        <w:t>П</w:t>
      </w:r>
      <w:r w:rsidRPr="00044E37">
        <w:rPr>
          <w:rFonts w:eastAsia="Lucida Sans Unicode"/>
          <w:lang w:val="uk-UA" w:eastAsia="zh-CN"/>
        </w:rPr>
        <w:t>о</w:t>
      </w:r>
      <w:r w:rsidRPr="00044E37">
        <w:rPr>
          <w:rFonts w:eastAsia="Lucida Sans Unicode"/>
          <w:lang w:val="uk-UA" w:eastAsia="zh-CN"/>
        </w:rPr>
        <w:t>купцю гарантійний ремонт</w:t>
      </w:r>
      <w:r>
        <w:rPr>
          <w:rFonts w:eastAsia="Lucida Sans Unicode"/>
          <w:lang w:val="uk-UA" w:eastAsia="zh-CN"/>
        </w:rPr>
        <w:t>, а після його закінчення зобов’язується виконувати післягарантійний ремонт на договірних засадах.</w:t>
      </w:r>
      <w:r w:rsidRPr="00044E37">
        <w:rPr>
          <w:rFonts w:eastAsia="Lucida Sans Unicode"/>
          <w:lang w:val="uk-UA" w:eastAsia="zh-CN"/>
        </w:rPr>
        <w:t xml:space="preserve"> Учасник повинен забезпечувати виїзд мобільної сервісної бригади для усунення поломок на базі З</w:t>
      </w:r>
      <w:r w:rsidRPr="00044E37">
        <w:rPr>
          <w:rFonts w:eastAsia="Lucida Sans Unicode"/>
          <w:lang w:val="uk-UA" w:eastAsia="zh-CN"/>
        </w:rPr>
        <w:t>а</w:t>
      </w:r>
      <w:r w:rsidRPr="00044E37">
        <w:rPr>
          <w:rFonts w:eastAsia="Lucida Sans Unicode"/>
          <w:lang w:val="uk-UA" w:eastAsia="zh-CN"/>
        </w:rPr>
        <w:t>мовника;</w:t>
      </w:r>
    </w:p>
    <w:p w:rsidR="00771987" w:rsidRDefault="00771987" w:rsidP="00771987">
      <w:pPr>
        <w:pStyle w:val="ab"/>
        <w:spacing w:before="0" w:beforeAutospacing="0" w:after="0"/>
        <w:rPr>
          <w:rFonts w:eastAsia="Lucida Sans Unicode"/>
          <w:lang w:val="uk-UA" w:eastAsia="zh-CN"/>
        </w:rPr>
      </w:pPr>
      <w:r>
        <w:rPr>
          <w:rFonts w:eastAsia="Lucida Sans Unicode"/>
          <w:lang w:val="uk-UA" w:eastAsia="zh-CN"/>
        </w:rPr>
        <w:t>2</w:t>
      </w:r>
      <w:r w:rsidRPr="00044E37">
        <w:rPr>
          <w:rFonts w:eastAsia="Lucida Sans Unicode"/>
          <w:lang w:val="uk-UA" w:eastAsia="zh-CN"/>
        </w:rPr>
        <w:t xml:space="preserve">. Екскаватор-навантажувач 4CX 14H2WM, серійний номер </w:t>
      </w:r>
      <w:r>
        <w:rPr>
          <w:rFonts w:eastAsia="Lucida Sans Unicode"/>
          <w:lang w:val="uk-UA" w:eastAsia="zh-CN"/>
        </w:rPr>
        <w:t>3200797</w:t>
      </w:r>
      <w:r w:rsidRPr="00044E37">
        <w:rPr>
          <w:rFonts w:eastAsia="Lucida Sans Unicode"/>
          <w:lang w:val="uk-UA" w:eastAsia="zh-CN"/>
        </w:rPr>
        <w:t xml:space="preserve">, </w:t>
      </w:r>
      <w:r>
        <w:rPr>
          <w:rFonts w:eastAsia="Lucida Sans Unicode"/>
          <w:lang w:val="uk-UA" w:eastAsia="zh-CN"/>
        </w:rPr>
        <w:t xml:space="preserve">2023 </w:t>
      </w:r>
      <w:r w:rsidRPr="00044E37">
        <w:rPr>
          <w:rFonts w:eastAsia="Lucida Sans Unicode"/>
          <w:lang w:val="uk-UA" w:eastAsia="zh-CN"/>
        </w:rPr>
        <w:t>р. виробництва знаходиться на гарантії виробника. У складі своєї проп</w:t>
      </w:r>
      <w:r w:rsidRPr="00044E37">
        <w:rPr>
          <w:rFonts w:eastAsia="Lucida Sans Unicode"/>
          <w:lang w:val="uk-UA" w:eastAsia="zh-CN"/>
        </w:rPr>
        <w:t>о</w:t>
      </w:r>
      <w:r w:rsidRPr="00044E37">
        <w:rPr>
          <w:rFonts w:eastAsia="Lucida Sans Unicode"/>
          <w:lang w:val="uk-UA" w:eastAsia="zh-CN"/>
        </w:rPr>
        <w:t xml:space="preserve">зиції Учасник повинен надати письмове підтвердження від виробника екскаватору про збереження гарантії на екскаватор після </w:t>
      </w:r>
      <w:r>
        <w:rPr>
          <w:rFonts w:eastAsia="Lucida Sans Unicode"/>
          <w:lang w:val="uk-UA" w:eastAsia="zh-CN"/>
        </w:rPr>
        <w:t>встановлення та експлуатації</w:t>
      </w:r>
      <w:r w:rsidRPr="00044E37">
        <w:rPr>
          <w:rFonts w:eastAsia="Lucida Sans Unicode"/>
          <w:lang w:val="uk-UA" w:eastAsia="zh-CN"/>
        </w:rPr>
        <w:t xml:space="preserve"> о</w:t>
      </w:r>
      <w:r w:rsidRPr="00044E37">
        <w:rPr>
          <w:rFonts w:eastAsia="Lucida Sans Unicode"/>
          <w:lang w:val="uk-UA" w:eastAsia="zh-CN"/>
        </w:rPr>
        <w:t>б</w:t>
      </w:r>
      <w:r w:rsidRPr="00044E37">
        <w:rPr>
          <w:rFonts w:eastAsia="Lucida Sans Unicode"/>
          <w:lang w:val="uk-UA" w:eastAsia="zh-CN"/>
        </w:rPr>
        <w:t xml:space="preserve">ладнання.  </w:t>
      </w:r>
    </w:p>
    <w:p w:rsidR="00771987" w:rsidRPr="00044E37" w:rsidRDefault="00771987" w:rsidP="00771987">
      <w:pPr>
        <w:pStyle w:val="ab"/>
        <w:spacing w:after="0"/>
        <w:rPr>
          <w:rFonts w:eastAsia="Lucida Sans Unicode"/>
          <w:lang w:val="uk-UA" w:eastAsia="zh-CN"/>
        </w:rPr>
      </w:pPr>
      <w:r>
        <w:rPr>
          <w:rFonts w:eastAsia="Lucida Sans Unicode"/>
          <w:lang w:val="uk-UA" w:eastAsia="zh-CN"/>
        </w:rPr>
        <w:t>3</w:t>
      </w:r>
      <w:r w:rsidRPr="00044E37">
        <w:rPr>
          <w:rFonts w:eastAsia="Lucida Sans Unicode"/>
          <w:lang w:val="uk-UA" w:eastAsia="zh-CN"/>
        </w:rPr>
        <w:t>. Все обладнання має бути новим та оригінальним, відповідати усім наведеним технічним вимогам, характеристикам, параметрам. Не допускаєт</w:t>
      </w:r>
      <w:r w:rsidRPr="00044E37">
        <w:rPr>
          <w:rFonts w:eastAsia="Lucida Sans Unicode"/>
          <w:lang w:val="uk-UA" w:eastAsia="zh-CN"/>
        </w:rPr>
        <w:t>ь</w:t>
      </w:r>
      <w:r w:rsidRPr="00044E37">
        <w:rPr>
          <w:rFonts w:eastAsia="Lucida Sans Unicode"/>
          <w:lang w:val="uk-UA" w:eastAsia="zh-CN"/>
        </w:rPr>
        <w:t>ся поставка відновленого товару, або того що був у використанні.</w:t>
      </w:r>
    </w:p>
    <w:p w:rsidR="00771987" w:rsidRPr="00D03B2B" w:rsidRDefault="00771987" w:rsidP="00771987">
      <w:pPr>
        <w:pStyle w:val="ab"/>
        <w:spacing w:after="0"/>
        <w:rPr>
          <w:lang w:val="uk-UA"/>
        </w:rPr>
      </w:pPr>
      <w:r w:rsidRPr="00044E37">
        <w:rPr>
          <w:rFonts w:eastAsia="Lucida Sans Unicode"/>
          <w:lang w:val="uk-UA" w:eastAsia="zh-CN"/>
        </w:rPr>
        <w:t xml:space="preserve"> </w:t>
      </w:r>
      <w:r>
        <w:rPr>
          <w:rFonts w:eastAsia="Lucida Sans Unicode"/>
          <w:lang w:val="uk-UA" w:eastAsia="zh-CN"/>
        </w:rPr>
        <w:t>4</w:t>
      </w:r>
      <w:r w:rsidRPr="00D03B2B">
        <w:t>.</w:t>
      </w:r>
      <w:r w:rsidRPr="00D03B2B">
        <w:rPr>
          <w:rFonts w:eastAsia="Lucida Sans Unicode"/>
          <w:lang w:val="uk-UA"/>
        </w:rPr>
        <w:t xml:space="preserve">  </w:t>
      </w:r>
      <w:r w:rsidRPr="00D03B2B">
        <w:rPr>
          <w:lang w:val="uk-UA"/>
        </w:rPr>
        <w:t>Якщо учасник не є виробником продукції надати документ, який підтверджує стосунки із виробником:</w:t>
      </w:r>
      <w:r w:rsidRPr="00D03B2B">
        <w:t xml:space="preserve"> </w:t>
      </w:r>
      <w:proofErr w:type="spellStart"/>
      <w:r w:rsidRPr="00D03B2B">
        <w:t>сертифікат</w:t>
      </w:r>
      <w:proofErr w:type="spellEnd"/>
      <w:r w:rsidRPr="00D03B2B">
        <w:t xml:space="preserve"> </w:t>
      </w:r>
      <w:r w:rsidRPr="00D03B2B">
        <w:rPr>
          <w:lang w:val="uk-UA"/>
        </w:rPr>
        <w:t xml:space="preserve">та/або договір </w:t>
      </w:r>
      <w:proofErr w:type="spellStart"/>
      <w:r w:rsidRPr="00D03B2B">
        <w:t>ди</w:t>
      </w:r>
      <w:r w:rsidRPr="00D03B2B">
        <w:t>с</w:t>
      </w:r>
      <w:r w:rsidRPr="00D03B2B">
        <w:t>триб’ютора</w:t>
      </w:r>
      <w:proofErr w:type="spellEnd"/>
      <w:r w:rsidRPr="00D03B2B">
        <w:t xml:space="preserve">, </w:t>
      </w:r>
      <w:proofErr w:type="spellStart"/>
      <w:r w:rsidRPr="00D03B2B">
        <w:t>представника</w:t>
      </w:r>
      <w:proofErr w:type="spellEnd"/>
      <w:r w:rsidRPr="00D03B2B">
        <w:t xml:space="preserve">, дилера  </w:t>
      </w:r>
      <w:proofErr w:type="spellStart"/>
      <w:r w:rsidRPr="00D03B2B">
        <w:t>або</w:t>
      </w:r>
      <w:proofErr w:type="spellEnd"/>
      <w:r w:rsidRPr="00D03B2B">
        <w:rPr>
          <w:lang w:val="uk-UA"/>
        </w:rPr>
        <w:t xml:space="preserve"> лист виробника про представництво його інтересів учасником, тощо. </w:t>
      </w:r>
    </w:p>
    <w:p w:rsidR="00771987" w:rsidRPr="00044E37" w:rsidRDefault="00771987" w:rsidP="00771987">
      <w:pPr>
        <w:pStyle w:val="ab"/>
        <w:rPr>
          <w:rFonts w:eastAsia="Lucida Sans Unicode"/>
          <w:lang w:val="uk-UA" w:eastAsia="zh-CN"/>
        </w:rPr>
      </w:pPr>
      <w:r>
        <w:rPr>
          <w:lang w:val="uk-UA"/>
        </w:rPr>
        <w:t>5</w:t>
      </w:r>
      <w:r>
        <w:rPr>
          <w:lang w:val="uk-UA"/>
        </w:rPr>
        <w:t xml:space="preserve">. </w:t>
      </w:r>
      <w:r w:rsidRPr="00D03B2B">
        <w:rPr>
          <w:lang w:val="uk-UA"/>
        </w:rPr>
        <w:t>Учасник  надає копії  «технічного опису» або «технічного паспорту» або «копії сторінок з офіційного каталогу виробника» або «лист з описом</w:t>
      </w:r>
      <w:r w:rsidRPr="007A26A4">
        <w:rPr>
          <w:lang w:val="uk-UA"/>
        </w:rPr>
        <w:t xml:space="preserve"> технічн</w:t>
      </w:r>
      <w:r>
        <w:rPr>
          <w:lang w:val="uk-UA"/>
        </w:rPr>
        <w:t>их</w:t>
      </w:r>
      <w:r w:rsidRPr="007A26A4">
        <w:rPr>
          <w:lang w:val="uk-UA"/>
        </w:rPr>
        <w:t xml:space="preserve"> параметр</w:t>
      </w:r>
      <w:r>
        <w:rPr>
          <w:lang w:val="uk-UA"/>
        </w:rPr>
        <w:t>ів</w:t>
      </w:r>
      <w:r w:rsidRPr="007A26A4">
        <w:rPr>
          <w:lang w:val="uk-UA"/>
        </w:rPr>
        <w:t xml:space="preserve">» </w:t>
      </w:r>
      <w:r>
        <w:rPr>
          <w:lang w:val="uk-UA"/>
        </w:rPr>
        <w:t>, тощо.</w:t>
      </w:r>
    </w:p>
    <w:p w:rsidR="002E1445" w:rsidRDefault="000B2470" w:rsidP="00771987">
      <w:pPr>
        <w:spacing w:after="0" w:line="240" w:lineRule="auto"/>
        <w:jc w:val="both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771987" w:rsidRDefault="00771987" w:rsidP="0077198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 </w:t>
      </w:r>
    </w:p>
    <w:p w:rsidR="00771987" w:rsidRDefault="00771987" w:rsidP="0077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договору, але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20.12.2023 року..</w:t>
      </w:r>
    </w:p>
    <w:p w:rsidR="00771987" w:rsidRDefault="00771987" w:rsidP="0077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987" w:rsidRPr="00771987" w:rsidRDefault="00771987" w:rsidP="0077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771987" w:rsidRPr="00771987" w:rsidRDefault="00771987" w:rsidP="00771987">
      <w:pPr>
        <w:pStyle w:val="ab"/>
        <w:spacing w:before="0" w:beforeAutospacing="0" w:after="0" w:afterAutospacing="0"/>
        <w:rPr>
          <w:rFonts w:eastAsia="Lucida Sans Unicode"/>
          <w:lang w:val="uk-UA" w:eastAsia="zh-CN"/>
        </w:rPr>
      </w:pPr>
      <w:r>
        <w:rPr>
          <w:rFonts w:eastAsia="Lucida Sans Unicode"/>
          <w:lang w:val="uk-UA" w:eastAsia="zh-CN"/>
        </w:rPr>
        <w:t>Д</w:t>
      </w:r>
      <w:r>
        <w:rPr>
          <w:rFonts w:eastAsia="Lucida Sans Unicode"/>
          <w:lang w:val="uk-UA" w:eastAsia="zh-CN"/>
        </w:rPr>
        <w:t>оставка товару за адресою Замовника Україна, Миколаївська обл., м. Миколаїв, вул. 2 Слобідська 140.</w:t>
      </w:r>
      <w:bookmarkStart w:id="0" w:name="_GoBack"/>
      <w:bookmarkEnd w:id="0"/>
    </w:p>
    <w:tbl>
      <w:tblPr>
        <w:tblpPr w:leftFromText="180" w:rightFromText="180" w:bottomFromText="200" w:vertAnchor="text" w:tblpX="135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3"/>
        <w:gridCol w:w="5068"/>
        <w:gridCol w:w="1384"/>
        <w:gridCol w:w="1483"/>
      </w:tblGrid>
      <w:tr w:rsidR="00771987" w:rsidTr="00771987">
        <w:trPr>
          <w:trHeight w:val="69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7" w:rsidRDefault="00771987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 з/п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7" w:rsidRDefault="00771987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Найменування ТМЦ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7" w:rsidRDefault="00771987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Технічні характеристики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7" w:rsidRDefault="00771987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Одиниця виміру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7" w:rsidRDefault="00771987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Кількість</w:t>
            </w:r>
          </w:p>
        </w:tc>
      </w:tr>
      <w:tr w:rsidR="00771987" w:rsidTr="00771987">
        <w:trPr>
          <w:trHeight w:val="10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87" w:rsidRDefault="00771987" w:rsidP="0077198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екскаваторний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входить:  </w:t>
            </w:r>
          </w:p>
          <w:p w:rsidR="00771987" w:rsidRDefault="00771987" w:rsidP="0077198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екскаваторний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ідсилений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HD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 одиниця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Ширина: 305 мм, 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0,69 м3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– 100 -120 кг </w:t>
            </w:r>
          </w:p>
          <w:p w:rsidR="00771987" w:rsidRDefault="00771987" w:rsidP="0077198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з'єднання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ковша – 1 комплект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987" w:rsidTr="00771987">
        <w:trPr>
          <w:trHeight w:val="8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87" w:rsidRDefault="00771987" w:rsidP="0077198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Гідравлічний молот в комплекті із гідравлічною лінією та </w:t>
            </w:r>
            <w:proofErr w:type="spellStart"/>
            <w:r w:rsidRPr="0077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засібом</w:t>
            </w:r>
            <w:proofErr w:type="spellEnd"/>
            <w:r w:rsidRPr="00771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швидкої заміни навісного обладнання механічним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входить:</w:t>
            </w:r>
          </w:p>
          <w:p w:rsidR="00771987" w:rsidRDefault="00771987" w:rsidP="00771987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Гідравлічний молот – 1 одиниця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вага молота: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320-350 кг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Бар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уд/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 уд/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удару: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950 Дж 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мм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шуму: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дБ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4,5 - 8 тон</w:t>
            </w:r>
          </w:p>
          <w:p w:rsidR="00771987" w:rsidRDefault="00771987" w:rsidP="00771987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Піка конус – 1 одиниця</w:t>
            </w:r>
          </w:p>
          <w:p w:rsidR="00771987" w:rsidRDefault="00771987" w:rsidP="00771987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Піка зубило – 1 одиниця</w:t>
            </w:r>
          </w:p>
          <w:p w:rsidR="00771987" w:rsidRDefault="00771987" w:rsidP="00771987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Швидкозмінна каретка – 1 одиниця</w:t>
            </w:r>
          </w:p>
          <w:p w:rsidR="00771987" w:rsidRDefault="00771987" w:rsidP="00771987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 комплект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987" w:rsidTr="00771987">
        <w:trPr>
          <w:trHeight w:val="8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87" w:rsidRDefault="00771987" w:rsidP="0077198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Швидкоз’ємне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вилами</w:t>
            </w:r>
          </w:p>
          <w:p w:rsidR="00771987" w:rsidRDefault="0077198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highlight w:val="yellow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ідравлічне</w:t>
            </w:r>
            <w:proofErr w:type="spellEnd"/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вантажопідйомністю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2т. </w:t>
            </w:r>
          </w:p>
          <w:p w:rsidR="00771987" w:rsidRDefault="0077198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987" w:rsidTr="00771987">
        <w:trPr>
          <w:trHeight w:val="8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87" w:rsidRDefault="00771987" w:rsidP="0077198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Гідравлічний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шнеками (комплект)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87" w:rsidRDefault="0077198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входить:</w:t>
            </w:r>
          </w:p>
          <w:p w:rsidR="00771987" w:rsidRDefault="00771987" w:rsidP="0077198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Гідравлічний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 одиниця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екскаваторів-навантажувачі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моделей: 3СХ/4СХ/5СХ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6,0 - 10,0.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Експлуатаційна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кг: 100 – 110.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подовжувача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м.    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 мм.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мм. 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гідравлічний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87" w:rsidRDefault="0077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771987" w:rsidRDefault="00771987" w:rsidP="0077198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меньше 380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1200 мм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подовжувач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1524 мм.</w:t>
            </w:r>
          </w:p>
          <w:p w:rsidR="00771987" w:rsidRDefault="00771987" w:rsidP="0077198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бменьше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1200 мм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подовжувач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довжиною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1524 мм.</w:t>
            </w:r>
          </w:p>
          <w:p w:rsidR="00771987" w:rsidRDefault="0077198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7" w:rsidRDefault="00771987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348" w:rsidRP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2E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38627D7"/>
    <w:multiLevelType w:val="hybridMultilevel"/>
    <w:tmpl w:val="34E2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D3A3B5F"/>
    <w:multiLevelType w:val="hybridMultilevel"/>
    <w:tmpl w:val="5A3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43BD"/>
    <w:multiLevelType w:val="hybridMultilevel"/>
    <w:tmpl w:val="5BF4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983908"/>
    <w:multiLevelType w:val="hybridMultilevel"/>
    <w:tmpl w:val="C23CF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F3A28BC"/>
    <w:multiLevelType w:val="hybridMultilevel"/>
    <w:tmpl w:val="961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2749B"/>
    <w:rsid w:val="000B2470"/>
    <w:rsid w:val="000F2E58"/>
    <w:rsid w:val="0017189F"/>
    <w:rsid w:val="001A5EB2"/>
    <w:rsid w:val="001C10C2"/>
    <w:rsid w:val="001E4958"/>
    <w:rsid w:val="002926E1"/>
    <w:rsid w:val="002E1445"/>
    <w:rsid w:val="00302F28"/>
    <w:rsid w:val="00315E7D"/>
    <w:rsid w:val="00415846"/>
    <w:rsid w:val="004422A3"/>
    <w:rsid w:val="004D7B8C"/>
    <w:rsid w:val="004E5BB7"/>
    <w:rsid w:val="00500E2F"/>
    <w:rsid w:val="00515425"/>
    <w:rsid w:val="005B1D27"/>
    <w:rsid w:val="005C6ACF"/>
    <w:rsid w:val="00623458"/>
    <w:rsid w:val="006320DC"/>
    <w:rsid w:val="00636EDE"/>
    <w:rsid w:val="006E62C9"/>
    <w:rsid w:val="00771987"/>
    <w:rsid w:val="007B5B2C"/>
    <w:rsid w:val="007D7D34"/>
    <w:rsid w:val="00900F32"/>
    <w:rsid w:val="009C2A03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,заголовок 1.1,Абзац списку 1,тв-Абзац списка,List Paragraph (numbered (a)),List_Paragraph,Multilevel para_II,List Paragraph-ExecSummary,Akapit z listą BS,Bullets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,заголовок 1.1 Знак,Абзац списку 1 Знак,тв-Абзац списка Знак,List Paragraph (numbered (a)) Знак,List_Paragraph Знак,Akapit z listą BS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77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,заголовок 1.1,Абзац списку 1,тв-Абзац списка,List Paragraph (numbered (a)),List_Paragraph,Multilevel para_II,List Paragraph-ExecSummary,Akapit z listą BS,Bullets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,заголовок 1.1 Знак,Абзац списку 1 Знак,тв-Абзац списка Знак,List Paragraph (numbered (a)) Знак,List_Paragraph Знак,Akapit z listą BS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77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18</cp:revision>
  <dcterms:created xsi:type="dcterms:W3CDTF">2023-03-23T06:26:00Z</dcterms:created>
  <dcterms:modified xsi:type="dcterms:W3CDTF">2023-11-14T10:01:00Z</dcterms:modified>
</cp:coreProperties>
</file>