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AA" w:rsidRPr="00C26746" w:rsidRDefault="00766597" w:rsidP="004A24AA">
      <w:pPr>
        <w:pStyle w:val="a5"/>
        <w:spacing w:before="0" w:after="0"/>
        <w:rPr>
          <w:rFonts w:hint="eastAsia"/>
          <w:lang w:val="ru-RU"/>
        </w:rPr>
      </w:pPr>
      <w:proofErr w:type="gramStart"/>
      <w:r w:rsidRPr="00A273B2">
        <w:rPr>
          <w:sz w:val="20"/>
          <w:szCs w:val="28"/>
          <w:lang w:val="en-US"/>
        </w:rPr>
        <w:t>v</w:t>
      </w:r>
      <w:r w:rsidR="004A24AA" w:rsidRPr="00A273B2">
        <w:rPr>
          <w:sz w:val="20"/>
          <w:szCs w:val="28"/>
        </w:rPr>
        <w:t>-</w:t>
      </w:r>
      <w:proofErr w:type="spellStart"/>
      <w:r w:rsidR="004A24AA" w:rsidRPr="00A273B2">
        <w:rPr>
          <w:sz w:val="20"/>
          <w:szCs w:val="28"/>
          <w:lang w:val="en-US"/>
        </w:rPr>
        <w:t>fk</w:t>
      </w:r>
      <w:proofErr w:type="spellEnd"/>
      <w:r w:rsidR="0022659C" w:rsidRPr="00A273B2">
        <w:rPr>
          <w:sz w:val="20"/>
          <w:szCs w:val="28"/>
        </w:rPr>
        <w:t>-</w:t>
      </w:r>
      <w:r w:rsidR="00A273B2" w:rsidRPr="00A273B2">
        <w:rPr>
          <w:sz w:val="20"/>
          <w:szCs w:val="28"/>
          <w:lang w:val="ru-RU"/>
        </w:rPr>
        <w:t>06</w:t>
      </w:r>
      <w:r w:rsidR="00BE3DBD">
        <w:rPr>
          <w:sz w:val="20"/>
          <w:szCs w:val="28"/>
          <w:lang w:val="ru-RU"/>
        </w:rPr>
        <w:t>4</w:t>
      </w:r>
      <w:proofErr w:type="gramEnd"/>
    </w:p>
    <w:p w:rsidR="005E6560" w:rsidRPr="00A273B2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5E6560" w:rsidRPr="00A273B2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5E6560" w:rsidRPr="00A273B2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A273B2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A273B2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A273B2" w:rsidRDefault="000D7767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002BDC" w:rsidRPr="003031F1" w:rsidRDefault="00373E8D" w:rsidP="00373E8D">
      <w:pPr>
        <w:pStyle w:val="a8"/>
        <w:tabs>
          <w:tab w:val="left" w:pos="1134"/>
        </w:tabs>
        <w:spacing w:line="235" w:lineRule="auto"/>
        <w:ind w:left="0" w:right="109"/>
        <w:rPr>
          <w:szCs w:val="28"/>
          <w:lang w:val="ru-RU"/>
        </w:rPr>
      </w:pPr>
      <w:r w:rsidRPr="00A273B2">
        <w:rPr>
          <w:szCs w:val="28"/>
        </w:rPr>
        <w:t xml:space="preserve">Про визначення набувача </w:t>
      </w:r>
    </w:p>
    <w:p w:rsidR="00002BDC" w:rsidRPr="003031F1" w:rsidRDefault="00373E8D" w:rsidP="00373E8D">
      <w:pPr>
        <w:pStyle w:val="a8"/>
        <w:tabs>
          <w:tab w:val="left" w:pos="1134"/>
        </w:tabs>
        <w:spacing w:line="235" w:lineRule="auto"/>
        <w:ind w:left="0" w:right="109"/>
        <w:rPr>
          <w:szCs w:val="28"/>
          <w:lang w:val="ru-RU"/>
        </w:rPr>
      </w:pPr>
      <w:r w:rsidRPr="00A273B2">
        <w:rPr>
          <w:szCs w:val="28"/>
        </w:rPr>
        <w:t>гуманітарної  допомоги</w:t>
      </w:r>
      <w:r w:rsidR="00D219B4">
        <w:rPr>
          <w:szCs w:val="28"/>
        </w:rPr>
        <w:t>,</w:t>
      </w:r>
      <w:r w:rsidRPr="00A273B2">
        <w:rPr>
          <w:szCs w:val="28"/>
        </w:rPr>
        <w:t xml:space="preserve"> </w:t>
      </w:r>
    </w:p>
    <w:p w:rsidR="00002BDC" w:rsidRPr="003031F1" w:rsidRDefault="00373E8D" w:rsidP="00373E8D">
      <w:pPr>
        <w:pStyle w:val="a8"/>
        <w:tabs>
          <w:tab w:val="left" w:pos="1134"/>
        </w:tabs>
        <w:spacing w:line="235" w:lineRule="auto"/>
        <w:ind w:left="0" w:right="109"/>
        <w:rPr>
          <w:color w:val="000000"/>
          <w:szCs w:val="28"/>
          <w:lang w:val="ru-RU"/>
        </w:rPr>
      </w:pPr>
      <w:r w:rsidRPr="00A273B2">
        <w:rPr>
          <w:color w:val="000000"/>
          <w:szCs w:val="28"/>
        </w:rPr>
        <w:t xml:space="preserve">прийнятої від </w:t>
      </w:r>
      <w:proofErr w:type="spellStart"/>
      <w:r w:rsidR="0048491E" w:rsidRPr="003031F1">
        <w:rPr>
          <w:color w:val="000000"/>
          <w:szCs w:val="28"/>
          <w:lang w:val="en-US"/>
        </w:rPr>
        <w:t>Organisation</w:t>
      </w:r>
      <w:proofErr w:type="spellEnd"/>
      <w:r w:rsidR="0048491E" w:rsidRPr="003031F1">
        <w:rPr>
          <w:color w:val="000000"/>
          <w:szCs w:val="28"/>
          <w:lang w:val="ru-RU"/>
        </w:rPr>
        <w:t xml:space="preserve"> </w:t>
      </w:r>
    </w:p>
    <w:p w:rsidR="005E6560" w:rsidRPr="00A273B2" w:rsidRDefault="0048491E" w:rsidP="00373E8D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  <w:r w:rsidRPr="003031F1">
        <w:rPr>
          <w:color w:val="000000"/>
          <w:szCs w:val="28"/>
          <w:lang w:val="ru-RU"/>
        </w:rPr>
        <w:t>«</w:t>
      </w:r>
      <w:r w:rsidRPr="003031F1">
        <w:rPr>
          <w:color w:val="000000"/>
          <w:szCs w:val="28"/>
          <w:lang w:val="en-US"/>
        </w:rPr>
        <w:t>Agendum</w:t>
      </w:r>
      <w:r w:rsidRPr="003031F1">
        <w:rPr>
          <w:color w:val="000000"/>
          <w:szCs w:val="28"/>
          <w:lang w:val="ru-RU"/>
        </w:rPr>
        <w:t>»</w:t>
      </w:r>
      <w:r w:rsidRPr="0048491E">
        <w:rPr>
          <w:color w:val="000000"/>
          <w:szCs w:val="28"/>
        </w:rPr>
        <w:t xml:space="preserve"> </w:t>
      </w:r>
    </w:p>
    <w:p w:rsidR="00A66E19" w:rsidRPr="00A273B2" w:rsidRDefault="00A66E19" w:rsidP="00A66E19">
      <w:pPr>
        <w:pStyle w:val="a8"/>
        <w:tabs>
          <w:tab w:val="left" w:pos="1134"/>
        </w:tabs>
        <w:spacing w:line="235" w:lineRule="auto"/>
        <w:ind w:left="0" w:right="109"/>
        <w:rPr>
          <w:color w:val="000000"/>
          <w:szCs w:val="28"/>
        </w:rPr>
      </w:pPr>
    </w:p>
    <w:p w:rsidR="00262CDB" w:rsidRPr="00A273B2" w:rsidRDefault="00262CDB" w:rsidP="00002BDC">
      <w:pPr>
        <w:ind w:firstLine="567"/>
        <w:jc w:val="both"/>
        <w:rPr>
          <w:color w:val="000000"/>
          <w:szCs w:val="28"/>
        </w:rPr>
      </w:pPr>
      <w:r w:rsidRPr="00A273B2">
        <w:rPr>
          <w:color w:val="000000"/>
          <w:szCs w:val="28"/>
        </w:rPr>
        <w:t xml:space="preserve">З метою забезпечення ефективного використання отриманої </w:t>
      </w:r>
      <w:r w:rsidR="00DA527B" w:rsidRPr="00A273B2">
        <w:rPr>
          <w:color w:val="000000"/>
          <w:szCs w:val="28"/>
        </w:rPr>
        <w:t>гуманітарної</w:t>
      </w:r>
      <w:r w:rsidRPr="00A273B2">
        <w:rPr>
          <w:color w:val="000000"/>
          <w:szCs w:val="28"/>
        </w:rPr>
        <w:t xml:space="preserve"> допомоги для Миколаївської мі</w:t>
      </w:r>
      <w:r w:rsidR="00292A7B" w:rsidRPr="00A273B2">
        <w:rPr>
          <w:color w:val="000000"/>
          <w:szCs w:val="28"/>
        </w:rPr>
        <w:t>ської територіальної громади, комунального підприємства Миколаївської міської ради</w:t>
      </w:r>
      <w:r w:rsidR="0051730B" w:rsidRPr="00A273B2">
        <w:rPr>
          <w:color w:val="000000"/>
          <w:szCs w:val="28"/>
        </w:rPr>
        <w:t>,</w:t>
      </w:r>
      <w:r w:rsidR="00DE5F3B" w:rsidRPr="00A273B2">
        <w:rPr>
          <w:color w:val="000000"/>
          <w:szCs w:val="28"/>
        </w:rPr>
        <w:t xml:space="preserve"> </w:t>
      </w:r>
      <w:r w:rsidR="004C4C93" w:rsidRPr="00A273B2">
        <w:rPr>
          <w:color w:val="000000"/>
          <w:szCs w:val="28"/>
        </w:rPr>
        <w:t xml:space="preserve">враховуючи </w:t>
      </w:r>
      <w:r w:rsidR="00DE5F3B" w:rsidRPr="00A273B2">
        <w:rPr>
          <w:color w:val="000000"/>
          <w:szCs w:val="28"/>
        </w:rPr>
        <w:t>документи про передачу гуманітарної допомоги від</w:t>
      </w:r>
      <w:r w:rsidR="00002BDC" w:rsidRPr="0086262C">
        <w:rPr>
          <w:color w:val="000000"/>
          <w:szCs w:val="28"/>
        </w:rPr>
        <w:t xml:space="preserve"> </w:t>
      </w:r>
      <w:proofErr w:type="spellStart"/>
      <w:r w:rsidR="00002BDC" w:rsidRPr="0086262C">
        <w:rPr>
          <w:color w:val="000000"/>
          <w:szCs w:val="28"/>
          <w:lang w:val="en-US"/>
        </w:rPr>
        <w:t>Organisation</w:t>
      </w:r>
      <w:proofErr w:type="spellEnd"/>
      <w:r w:rsidR="00002BDC" w:rsidRPr="0086262C">
        <w:rPr>
          <w:color w:val="000000"/>
          <w:szCs w:val="28"/>
        </w:rPr>
        <w:t xml:space="preserve"> «</w:t>
      </w:r>
      <w:r w:rsidR="00002BDC" w:rsidRPr="0086262C">
        <w:rPr>
          <w:color w:val="000000"/>
          <w:szCs w:val="28"/>
          <w:lang w:val="en-US"/>
        </w:rPr>
        <w:t>Agendum</w:t>
      </w:r>
      <w:r w:rsidR="00002BDC" w:rsidRPr="0086262C">
        <w:rPr>
          <w:color w:val="000000"/>
          <w:szCs w:val="28"/>
        </w:rPr>
        <w:t>»</w:t>
      </w:r>
      <w:r w:rsidR="00042529" w:rsidRPr="0086262C">
        <w:rPr>
          <w:color w:val="000000"/>
          <w:szCs w:val="28"/>
        </w:rPr>
        <w:t>,</w:t>
      </w:r>
      <w:r w:rsidR="00DE5F3B" w:rsidRPr="00A273B2">
        <w:rPr>
          <w:color w:val="000000"/>
          <w:szCs w:val="28"/>
        </w:rPr>
        <w:t xml:space="preserve"> </w:t>
      </w:r>
      <w:r w:rsidRPr="00A273B2">
        <w:rPr>
          <w:color w:val="000000"/>
          <w:szCs w:val="28"/>
        </w:rPr>
        <w:t xml:space="preserve">відповідно до </w:t>
      </w:r>
      <w:r w:rsidR="00493BA0" w:rsidRPr="00A273B2">
        <w:rPr>
          <w:color w:val="000000"/>
          <w:szCs w:val="28"/>
        </w:rPr>
        <w:t>Закону України «Про гуманітарну допомогу»</w:t>
      </w:r>
      <w:r w:rsidRPr="00A273B2">
        <w:rPr>
          <w:color w:val="000000"/>
          <w:szCs w:val="28"/>
        </w:rPr>
        <w:t xml:space="preserve">, </w:t>
      </w:r>
      <w:r w:rsidR="00134508" w:rsidRPr="00A273B2">
        <w:rPr>
          <w:color w:val="000000"/>
          <w:szCs w:val="28"/>
        </w:rPr>
        <w:t xml:space="preserve"> </w:t>
      </w:r>
      <w:r w:rsidRPr="00A273B2">
        <w:rPr>
          <w:color w:val="000000"/>
          <w:szCs w:val="28"/>
        </w:rPr>
        <w:t>рішення</w:t>
      </w:r>
      <w:r w:rsidR="00134508" w:rsidRPr="00A273B2">
        <w:rPr>
          <w:color w:val="000000"/>
          <w:szCs w:val="28"/>
        </w:rPr>
        <w:t xml:space="preserve"> </w:t>
      </w:r>
      <w:r w:rsidRPr="00A273B2">
        <w:rPr>
          <w:color w:val="000000"/>
          <w:szCs w:val="28"/>
        </w:rPr>
        <w:t xml:space="preserve"> Миколаївської</w:t>
      </w:r>
      <w:r w:rsidR="00134508" w:rsidRPr="00A273B2">
        <w:rPr>
          <w:color w:val="000000"/>
          <w:szCs w:val="28"/>
        </w:rPr>
        <w:t xml:space="preserve">  </w:t>
      </w:r>
      <w:r w:rsidRPr="00A273B2">
        <w:rPr>
          <w:color w:val="000000"/>
          <w:szCs w:val="28"/>
        </w:rPr>
        <w:t xml:space="preserve">міської </w:t>
      </w:r>
      <w:r w:rsidR="00134508" w:rsidRPr="00A273B2">
        <w:rPr>
          <w:color w:val="000000"/>
          <w:szCs w:val="28"/>
        </w:rPr>
        <w:t xml:space="preserve"> </w:t>
      </w:r>
      <w:r w:rsidRPr="00A273B2">
        <w:rPr>
          <w:color w:val="000000"/>
          <w:szCs w:val="28"/>
        </w:rPr>
        <w:t>ради від 08.09.2022 № 14/59 «</w:t>
      </w:r>
      <w:r w:rsidRPr="00A273B2"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A273B2">
        <w:rPr>
          <w:color w:val="000000"/>
          <w:szCs w:val="28"/>
        </w:rPr>
        <w:t>, ст.</w:t>
      </w:r>
      <w:r w:rsidR="00A40FC0">
        <w:rPr>
          <w:color w:val="000000"/>
          <w:szCs w:val="28"/>
        </w:rPr>
        <w:t xml:space="preserve"> </w:t>
      </w:r>
      <w:r w:rsidRPr="00A273B2">
        <w:rPr>
          <w:color w:val="000000"/>
          <w:szCs w:val="28"/>
        </w:rPr>
        <w:t>ст. 52, 59 Закону України «Про місцеве самоврядування в Україні», виконком міської ради</w:t>
      </w:r>
    </w:p>
    <w:p w:rsidR="00262CDB" w:rsidRPr="00A273B2" w:rsidRDefault="00262CDB" w:rsidP="00262CDB">
      <w:pPr>
        <w:ind w:firstLine="567"/>
        <w:jc w:val="both"/>
        <w:rPr>
          <w:color w:val="000000"/>
          <w:szCs w:val="28"/>
        </w:rPr>
      </w:pPr>
    </w:p>
    <w:p w:rsidR="00262CDB" w:rsidRPr="00A273B2" w:rsidRDefault="00262CDB" w:rsidP="00262CDB">
      <w:pPr>
        <w:jc w:val="both"/>
        <w:rPr>
          <w:szCs w:val="28"/>
        </w:rPr>
      </w:pPr>
      <w:r w:rsidRPr="00A273B2">
        <w:rPr>
          <w:color w:val="000000"/>
          <w:szCs w:val="28"/>
        </w:rPr>
        <w:t>ВИРІШИВ:</w:t>
      </w:r>
    </w:p>
    <w:p w:rsidR="00262CDB" w:rsidRPr="00A273B2" w:rsidRDefault="00262CDB" w:rsidP="00262CDB">
      <w:pPr>
        <w:ind w:firstLine="709"/>
        <w:jc w:val="both"/>
        <w:rPr>
          <w:color w:val="000000"/>
          <w:szCs w:val="28"/>
        </w:rPr>
      </w:pPr>
    </w:p>
    <w:p w:rsidR="00F4186C" w:rsidRPr="00A273B2" w:rsidRDefault="00096EB9" w:rsidP="00A66E19">
      <w:pPr>
        <w:pStyle w:val="a8"/>
        <w:tabs>
          <w:tab w:val="left" w:pos="1134"/>
        </w:tabs>
        <w:spacing w:line="235" w:lineRule="auto"/>
        <w:ind w:left="0" w:right="109" w:firstLine="567"/>
        <w:jc w:val="both"/>
        <w:rPr>
          <w:color w:val="000000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1. </w:t>
      </w:r>
      <w:bookmarkStart w:id="0" w:name="_GoBack"/>
      <w:bookmarkEnd w:id="0"/>
      <w:r w:rsidR="00373E8D" w:rsidRPr="00A273B2">
        <w:rPr>
          <w:rFonts w:eastAsia="Calibri"/>
          <w:color w:val="000000"/>
          <w:spacing w:val="-2"/>
          <w:kern w:val="1"/>
          <w:szCs w:val="28"/>
        </w:rPr>
        <w:t>Визначити комунальне підприємство Миколаївської міської ради</w:t>
      </w:r>
      <w:r w:rsidR="0051730B" w:rsidRPr="00A273B2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373E8D" w:rsidRPr="00A273B2">
        <w:rPr>
          <w:rFonts w:eastAsia="Calibri"/>
          <w:color w:val="000000"/>
          <w:spacing w:val="-2"/>
          <w:kern w:val="1"/>
          <w:szCs w:val="28"/>
        </w:rPr>
        <w:t>«</w:t>
      </w:r>
      <w:proofErr w:type="spellStart"/>
      <w:r w:rsidR="00373E8D" w:rsidRPr="00A273B2">
        <w:rPr>
          <w:rFonts w:eastAsia="Calibri"/>
          <w:color w:val="000000"/>
          <w:spacing w:val="-2"/>
          <w:kern w:val="1"/>
          <w:szCs w:val="28"/>
        </w:rPr>
        <w:t>Миколаївпастранс</w:t>
      </w:r>
      <w:proofErr w:type="spellEnd"/>
      <w:r w:rsidR="00373E8D" w:rsidRPr="00A273B2">
        <w:rPr>
          <w:rFonts w:eastAsia="Calibri"/>
          <w:color w:val="000000"/>
          <w:spacing w:val="-2"/>
          <w:kern w:val="1"/>
          <w:szCs w:val="28"/>
        </w:rPr>
        <w:t xml:space="preserve">» </w:t>
      </w:r>
      <w:r w:rsidR="00373E8D" w:rsidRPr="00A273B2">
        <w:rPr>
          <w:color w:val="1F1F1F"/>
          <w:szCs w:val="28"/>
          <w:shd w:val="clear" w:color="auto" w:fill="FFFFFF"/>
        </w:rPr>
        <w:t>(код ЄДРПОУ 42631262)</w:t>
      </w:r>
      <w:r w:rsidR="00373E8D" w:rsidRPr="00A273B2">
        <w:rPr>
          <w:rFonts w:eastAsia="Calibri"/>
          <w:color w:val="1F1F1F"/>
          <w:szCs w:val="28"/>
          <w:shd w:val="clear" w:color="auto" w:fill="FFFFFF"/>
        </w:rPr>
        <w:t xml:space="preserve"> </w:t>
      </w:r>
      <w:r w:rsidR="00373E8D" w:rsidRPr="00A273B2">
        <w:rPr>
          <w:rFonts w:eastAsia="Calibri"/>
          <w:color w:val="000000"/>
          <w:spacing w:val="-2"/>
          <w:kern w:val="1"/>
          <w:szCs w:val="28"/>
        </w:rPr>
        <w:t>набувачем</w:t>
      </w:r>
      <w:r w:rsidR="00F4186C" w:rsidRPr="00A273B2">
        <w:rPr>
          <w:rFonts w:eastAsia="Calibri"/>
          <w:color w:val="000000"/>
          <w:spacing w:val="-2"/>
          <w:kern w:val="1"/>
          <w:szCs w:val="28"/>
        </w:rPr>
        <w:t xml:space="preserve"> прийнятої до комунальної власності Миколаївської міської територіальної громади гуманітарної допомоги від </w:t>
      </w:r>
      <w:r w:rsidR="0070606C" w:rsidRPr="0070606C">
        <w:rPr>
          <w:rFonts w:eastAsia="Calibri"/>
          <w:color w:val="000000"/>
          <w:spacing w:val="-2"/>
          <w:kern w:val="1"/>
          <w:szCs w:val="28"/>
        </w:rPr>
        <w:t xml:space="preserve"> </w:t>
      </w:r>
      <w:proofErr w:type="spellStart"/>
      <w:r w:rsidR="0070606C" w:rsidRPr="000D430E">
        <w:rPr>
          <w:rFonts w:eastAsia="Calibri"/>
          <w:color w:val="000000"/>
          <w:spacing w:val="-2"/>
          <w:kern w:val="1"/>
          <w:szCs w:val="28"/>
          <w:lang w:val="en-US"/>
        </w:rPr>
        <w:t>Organisation</w:t>
      </w:r>
      <w:proofErr w:type="spellEnd"/>
      <w:r w:rsidR="0070606C" w:rsidRPr="000D430E">
        <w:rPr>
          <w:rFonts w:eastAsia="Calibri"/>
          <w:color w:val="000000"/>
          <w:spacing w:val="-2"/>
          <w:kern w:val="1"/>
          <w:szCs w:val="28"/>
        </w:rPr>
        <w:t xml:space="preserve"> «</w:t>
      </w:r>
      <w:r w:rsidR="0070606C" w:rsidRPr="000D430E">
        <w:rPr>
          <w:rFonts w:eastAsia="Calibri"/>
          <w:color w:val="000000"/>
          <w:spacing w:val="-2"/>
          <w:kern w:val="1"/>
          <w:szCs w:val="28"/>
          <w:lang w:val="en-US"/>
        </w:rPr>
        <w:t>Agendum</w:t>
      </w:r>
      <w:r w:rsidR="0070606C" w:rsidRPr="000D430E">
        <w:rPr>
          <w:rFonts w:eastAsia="Calibri"/>
          <w:color w:val="000000"/>
          <w:spacing w:val="-2"/>
          <w:kern w:val="1"/>
          <w:szCs w:val="28"/>
        </w:rPr>
        <w:t xml:space="preserve">» </w:t>
      </w:r>
      <w:r w:rsidR="002E53FF" w:rsidRPr="000D430E">
        <w:rPr>
          <w:color w:val="000000"/>
          <w:szCs w:val="28"/>
        </w:rPr>
        <w:t>(</w:t>
      </w:r>
      <w:r w:rsidR="002E53FF" w:rsidRPr="00A273B2">
        <w:rPr>
          <w:color w:val="000000"/>
          <w:szCs w:val="28"/>
        </w:rPr>
        <w:t>додається)</w:t>
      </w:r>
      <w:r w:rsidR="0058441C" w:rsidRPr="00A273B2">
        <w:rPr>
          <w:rFonts w:eastAsia="Calibri"/>
          <w:color w:val="000000"/>
          <w:spacing w:val="-2"/>
          <w:kern w:val="1"/>
          <w:szCs w:val="28"/>
        </w:rPr>
        <w:t xml:space="preserve">. </w:t>
      </w:r>
    </w:p>
    <w:p w:rsidR="00F4186C" w:rsidRPr="00A273B2" w:rsidRDefault="00F4186C" w:rsidP="00832272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A273B2">
        <w:rPr>
          <w:rFonts w:eastAsia="Calibri"/>
          <w:color w:val="000000"/>
          <w:spacing w:val="-2"/>
          <w:kern w:val="1"/>
          <w:szCs w:val="28"/>
        </w:rPr>
        <w:t>2. Управлінню комунального майна Миколаївської міської ради (</w:t>
      </w:r>
      <w:proofErr w:type="spellStart"/>
      <w:r w:rsidRPr="00A273B2">
        <w:rPr>
          <w:rFonts w:eastAsia="Calibri"/>
          <w:color w:val="000000"/>
          <w:spacing w:val="-2"/>
          <w:kern w:val="1"/>
          <w:szCs w:val="28"/>
        </w:rPr>
        <w:t>Мкртчяну</w:t>
      </w:r>
      <w:proofErr w:type="spellEnd"/>
      <w:r w:rsidRPr="00A273B2">
        <w:rPr>
          <w:rFonts w:eastAsia="Calibri"/>
          <w:color w:val="000000"/>
          <w:spacing w:val="-2"/>
          <w:kern w:val="1"/>
          <w:szCs w:val="28"/>
        </w:rPr>
        <w:t>) вжити заходів щодо підготовки розпорядження про пере</w:t>
      </w:r>
      <w:r w:rsidR="00FB474B" w:rsidRPr="00A273B2">
        <w:rPr>
          <w:rFonts w:eastAsia="Calibri"/>
          <w:color w:val="000000"/>
          <w:spacing w:val="-2"/>
          <w:kern w:val="1"/>
          <w:szCs w:val="28"/>
        </w:rPr>
        <w:t>дачу на баланс балансоутримува</w:t>
      </w:r>
      <w:r w:rsidR="002E53FF" w:rsidRPr="00A273B2">
        <w:rPr>
          <w:rFonts w:eastAsia="Calibri"/>
          <w:color w:val="000000"/>
          <w:spacing w:val="-2"/>
          <w:kern w:val="1"/>
          <w:szCs w:val="28"/>
        </w:rPr>
        <w:t>ча</w:t>
      </w:r>
      <w:r w:rsidR="00FB474B" w:rsidRPr="00A273B2">
        <w:rPr>
          <w:rFonts w:eastAsia="Calibri"/>
          <w:color w:val="000000"/>
          <w:spacing w:val="-2"/>
          <w:kern w:val="1"/>
          <w:szCs w:val="28"/>
        </w:rPr>
        <w:t xml:space="preserve"> (набува</w:t>
      </w:r>
      <w:r w:rsidR="002E53FF" w:rsidRPr="00A273B2">
        <w:rPr>
          <w:rFonts w:eastAsia="Calibri"/>
          <w:color w:val="000000"/>
          <w:spacing w:val="-2"/>
          <w:kern w:val="1"/>
          <w:szCs w:val="28"/>
        </w:rPr>
        <w:t>ча</w:t>
      </w:r>
      <w:r w:rsidRPr="00A273B2">
        <w:rPr>
          <w:rFonts w:eastAsia="Calibri"/>
          <w:color w:val="000000"/>
          <w:spacing w:val="-2"/>
          <w:kern w:val="1"/>
          <w:szCs w:val="28"/>
        </w:rPr>
        <w:t>) прийнятої до комунальної власності Миколаївської міської територіальної громади гуманітарно</w:t>
      </w:r>
      <w:r w:rsidR="00832272" w:rsidRPr="00A273B2">
        <w:rPr>
          <w:rFonts w:eastAsia="Calibri"/>
          <w:color w:val="000000"/>
          <w:spacing w:val="-2"/>
          <w:kern w:val="1"/>
          <w:szCs w:val="28"/>
        </w:rPr>
        <w:t>ї допомоги, згідно з п.1</w:t>
      </w:r>
      <w:r w:rsidRPr="00A273B2">
        <w:rPr>
          <w:rFonts w:eastAsia="Calibri"/>
          <w:color w:val="000000"/>
          <w:spacing w:val="-2"/>
          <w:kern w:val="1"/>
          <w:szCs w:val="28"/>
        </w:rPr>
        <w:t xml:space="preserve"> цього рішення.</w:t>
      </w:r>
    </w:p>
    <w:p w:rsidR="002E53FF" w:rsidRPr="00A273B2" w:rsidRDefault="002E53FF" w:rsidP="002E53FF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A273B2">
        <w:rPr>
          <w:rFonts w:eastAsia="Calibri"/>
          <w:color w:val="000000"/>
          <w:spacing w:val="-2"/>
          <w:kern w:val="1"/>
          <w:szCs w:val="28"/>
          <w:lang w:val="ru-RU"/>
        </w:rPr>
        <w:t xml:space="preserve">3. </w:t>
      </w:r>
      <w:r w:rsidRPr="00A273B2">
        <w:rPr>
          <w:rFonts w:eastAsia="Calibri"/>
          <w:color w:val="000000"/>
          <w:spacing w:val="-2"/>
          <w:kern w:val="1"/>
          <w:szCs w:val="28"/>
        </w:rPr>
        <w:t xml:space="preserve">Набувачу вжити заходів щодо оцінки безоплатно одержаних матеріальних цінностей та </w:t>
      </w:r>
      <w:r w:rsidRPr="00A273B2">
        <w:rPr>
          <w:szCs w:val="28"/>
        </w:rPr>
        <w:t>прийняти на баланс майно за справедливою вартістю.</w:t>
      </w:r>
    </w:p>
    <w:p w:rsidR="00262CDB" w:rsidRPr="00A273B2" w:rsidRDefault="002E53FF" w:rsidP="00832272">
      <w:pPr>
        <w:ind w:firstLine="567"/>
        <w:jc w:val="both"/>
        <w:rPr>
          <w:szCs w:val="24"/>
        </w:rPr>
      </w:pPr>
      <w:r w:rsidRPr="00A273B2">
        <w:rPr>
          <w:szCs w:val="24"/>
          <w:lang w:val="ru-RU"/>
        </w:rPr>
        <w:t>4</w:t>
      </w:r>
      <w:r w:rsidR="00096EB9">
        <w:rPr>
          <w:szCs w:val="24"/>
        </w:rPr>
        <w:t>. </w:t>
      </w:r>
      <w:r w:rsidR="00262CDB" w:rsidRPr="00A273B2">
        <w:rPr>
          <w:szCs w:val="24"/>
        </w:rPr>
        <w:t>Контроль за виконанням</w:t>
      </w:r>
      <w:r w:rsidR="007266F5" w:rsidRPr="00A273B2">
        <w:rPr>
          <w:szCs w:val="24"/>
        </w:rPr>
        <w:t xml:space="preserve"> даного</w:t>
      </w:r>
      <w:r w:rsidR="00262CDB" w:rsidRPr="00A273B2">
        <w:rPr>
          <w:szCs w:val="24"/>
        </w:rPr>
        <w:t xml:space="preserve"> рішення</w:t>
      </w:r>
      <w:r w:rsidR="007266F5" w:rsidRPr="00A273B2">
        <w:rPr>
          <w:szCs w:val="24"/>
        </w:rPr>
        <w:t xml:space="preserve"> покласти на</w:t>
      </w:r>
      <w:r w:rsidR="00262CDB" w:rsidRPr="00A273B2">
        <w:rPr>
          <w:szCs w:val="24"/>
        </w:rPr>
        <w:t xml:space="preserve"> першого заступника міського </w:t>
      </w:r>
      <w:proofErr w:type="gramStart"/>
      <w:r w:rsidR="00262CDB" w:rsidRPr="00A273B2">
        <w:rPr>
          <w:szCs w:val="24"/>
        </w:rPr>
        <w:t xml:space="preserve">голови  </w:t>
      </w:r>
      <w:proofErr w:type="spellStart"/>
      <w:r w:rsidR="00262CDB" w:rsidRPr="00A273B2">
        <w:rPr>
          <w:szCs w:val="24"/>
        </w:rPr>
        <w:t>Лукова</w:t>
      </w:r>
      <w:proofErr w:type="spellEnd"/>
      <w:proofErr w:type="gramEnd"/>
      <w:r w:rsidR="00262CDB" w:rsidRPr="00A273B2">
        <w:rPr>
          <w:szCs w:val="24"/>
        </w:rPr>
        <w:t xml:space="preserve"> В.Д.</w:t>
      </w:r>
    </w:p>
    <w:p w:rsidR="00C57595" w:rsidRPr="00A273B2" w:rsidRDefault="00C57595" w:rsidP="005E6560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:rsidR="00F4186C" w:rsidRPr="00A273B2" w:rsidRDefault="00F4186C" w:rsidP="005E6560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:rsidR="005E6560" w:rsidRPr="00A273B2" w:rsidRDefault="005E6560" w:rsidP="005E6560">
      <w:pPr>
        <w:rPr>
          <w:szCs w:val="28"/>
        </w:rPr>
      </w:pPr>
      <w:r w:rsidRPr="00A273B2">
        <w:rPr>
          <w:color w:val="000000"/>
          <w:szCs w:val="28"/>
        </w:rPr>
        <w:t>Міський голова                                                                                    О. СЄНКЕВИЧ</w:t>
      </w:r>
    </w:p>
    <w:p w:rsidR="00C21FA4" w:rsidRPr="00A273B2" w:rsidRDefault="00C21FA4" w:rsidP="00F014D9">
      <w:pPr>
        <w:sectPr w:rsidR="00C21FA4" w:rsidRPr="00A273B2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C21FA4" w:rsidRPr="00A273B2" w:rsidRDefault="00C21FA4" w:rsidP="00F014D9">
      <w:pPr>
        <w:sectPr w:rsidR="00C21FA4" w:rsidRPr="00A273B2" w:rsidSect="00C21FA4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2E53FF" w:rsidRPr="00A273B2" w:rsidRDefault="002E53FF" w:rsidP="002E53FF">
      <w:pPr>
        <w:suppressAutoHyphens w:val="0"/>
        <w:ind w:left="6372" w:firstLine="708"/>
        <w:jc w:val="both"/>
        <w:rPr>
          <w:rFonts w:eastAsiaTheme="minorHAnsi"/>
          <w:szCs w:val="28"/>
        </w:rPr>
      </w:pPr>
    </w:p>
    <w:p w:rsidR="002E53FF" w:rsidRPr="00A273B2" w:rsidRDefault="002E53FF" w:rsidP="004D1C02">
      <w:pPr>
        <w:suppressAutoHyphens w:val="0"/>
        <w:spacing w:line="360" w:lineRule="auto"/>
        <w:ind w:left="7371"/>
        <w:rPr>
          <w:rFonts w:eastAsiaTheme="minorHAnsi"/>
          <w:szCs w:val="28"/>
        </w:rPr>
      </w:pPr>
      <w:r w:rsidRPr="00A273B2">
        <w:rPr>
          <w:rFonts w:eastAsiaTheme="minorHAnsi"/>
          <w:szCs w:val="28"/>
        </w:rPr>
        <w:t>ЗАТВЕРДЖЕНО</w:t>
      </w:r>
    </w:p>
    <w:p w:rsidR="002E53FF" w:rsidRPr="00A273B2" w:rsidRDefault="00DC2E49" w:rsidP="004D1C02">
      <w:pPr>
        <w:suppressAutoHyphens w:val="0"/>
        <w:spacing w:line="360" w:lineRule="auto"/>
        <w:ind w:left="7371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рішення виконкому </w:t>
      </w:r>
      <w:r w:rsidR="002E53FF" w:rsidRPr="00A273B2">
        <w:rPr>
          <w:rFonts w:eastAsiaTheme="minorHAnsi"/>
          <w:szCs w:val="28"/>
        </w:rPr>
        <w:t xml:space="preserve"> міської ради</w:t>
      </w:r>
    </w:p>
    <w:p w:rsidR="002E53FF" w:rsidRPr="00A273B2" w:rsidRDefault="002E53FF" w:rsidP="004D1C02">
      <w:pPr>
        <w:suppressAutoHyphens w:val="0"/>
        <w:spacing w:line="360" w:lineRule="auto"/>
        <w:ind w:left="7371"/>
        <w:rPr>
          <w:rFonts w:eastAsiaTheme="minorHAnsi"/>
          <w:szCs w:val="28"/>
        </w:rPr>
      </w:pPr>
      <w:r w:rsidRPr="00A273B2">
        <w:rPr>
          <w:rFonts w:eastAsiaTheme="minorHAnsi"/>
          <w:szCs w:val="28"/>
        </w:rPr>
        <w:t>від______________</w:t>
      </w:r>
    </w:p>
    <w:p w:rsidR="002E53FF" w:rsidRPr="00A273B2" w:rsidRDefault="002E53FF" w:rsidP="004D1C02">
      <w:pPr>
        <w:suppressAutoHyphens w:val="0"/>
        <w:ind w:left="7371"/>
        <w:rPr>
          <w:rFonts w:eastAsiaTheme="minorHAnsi"/>
          <w:szCs w:val="28"/>
        </w:rPr>
      </w:pPr>
      <w:r w:rsidRPr="00A273B2">
        <w:rPr>
          <w:rFonts w:eastAsiaTheme="minorHAnsi"/>
          <w:szCs w:val="28"/>
        </w:rPr>
        <w:t>№_____________</w:t>
      </w:r>
    </w:p>
    <w:p w:rsidR="002E53FF" w:rsidRPr="00A273B2" w:rsidRDefault="002E53FF" w:rsidP="00636FE1">
      <w:pPr>
        <w:spacing w:line="360" w:lineRule="auto"/>
        <w:ind w:left="7230"/>
        <w:jc w:val="right"/>
      </w:pPr>
    </w:p>
    <w:p w:rsidR="002E53FF" w:rsidRPr="00A273B2" w:rsidRDefault="002E53FF" w:rsidP="002E53FF">
      <w:pPr>
        <w:ind w:left="3544"/>
      </w:pPr>
    </w:p>
    <w:p w:rsidR="002E53FF" w:rsidRPr="00A273B2" w:rsidRDefault="002E53FF" w:rsidP="002E53FF">
      <w:pPr>
        <w:ind w:left="1134"/>
        <w:jc w:val="center"/>
      </w:pPr>
      <w:r w:rsidRPr="00A273B2">
        <w:t xml:space="preserve">Гуманітарна допомога від </w:t>
      </w:r>
      <w:r w:rsidR="00A07EEC" w:rsidRPr="00A07EEC">
        <w:t xml:space="preserve"> </w:t>
      </w:r>
      <w:proofErr w:type="spellStart"/>
      <w:r w:rsidR="00A07EEC" w:rsidRPr="00E606D5">
        <w:rPr>
          <w:lang w:val="en-US"/>
        </w:rPr>
        <w:t>Organisation</w:t>
      </w:r>
      <w:proofErr w:type="spellEnd"/>
      <w:r w:rsidR="00A07EEC" w:rsidRPr="00E606D5">
        <w:t xml:space="preserve"> «</w:t>
      </w:r>
      <w:r w:rsidR="00A07EEC" w:rsidRPr="00E606D5">
        <w:rPr>
          <w:lang w:val="en-US"/>
        </w:rPr>
        <w:t>Agendum</w:t>
      </w:r>
      <w:r w:rsidR="00A07EEC" w:rsidRPr="00E606D5">
        <w:t>»</w:t>
      </w:r>
      <w:r w:rsidR="00587310" w:rsidRPr="00A273B2">
        <w:t xml:space="preserve"> </w:t>
      </w:r>
      <w:r w:rsidRPr="00A273B2">
        <w:t>для потреб Миколаївської міської територіальної громади</w:t>
      </w:r>
    </w:p>
    <w:p w:rsidR="002E53FF" w:rsidRPr="00A273B2" w:rsidRDefault="002E53FF" w:rsidP="002E53FF">
      <w:pPr>
        <w:ind w:left="1134"/>
        <w:jc w:val="center"/>
      </w:pPr>
    </w:p>
    <w:tbl>
      <w:tblPr>
        <w:tblStyle w:val="ab"/>
        <w:tblW w:w="9654" w:type="dxa"/>
        <w:tblInd w:w="1242" w:type="dxa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1276"/>
        <w:gridCol w:w="3275"/>
      </w:tblGrid>
      <w:tr w:rsidR="002E53FF" w:rsidRPr="00A273B2" w:rsidTr="00EA2B93">
        <w:tc>
          <w:tcPr>
            <w:tcW w:w="567" w:type="dxa"/>
          </w:tcPr>
          <w:p w:rsidR="002E53FF" w:rsidRDefault="002E53FF" w:rsidP="00C26746">
            <w:pPr>
              <w:jc w:val="center"/>
              <w:rPr>
                <w:sz w:val="24"/>
                <w:szCs w:val="24"/>
              </w:rPr>
            </w:pPr>
            <w:r w:rsidRPr="00A273B2">
              <w:rPr>
                <w:sz w:val="24"/>
                <w:szCs w:val="24"/>
              </w:rPr>
              <w:t>№</w:t>
            </w:r>
          </w:p>
          <w:p w:rsidR="00F823E2" w:rsidRPr="00A273B2" w:rsidRDefault="00F823E2" w:rsidP="00C2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3261" w:type="dxa"/>
          </w:tcPr>
          <w:p w:rsidR="002E53FF" w:rsidRPr="00A273B2" w:rsidRDefault="002E53FF" w:rsidP="00C26746">
            <w:pPr>
              <w:jc w:val="center"/>
              <w:rPr>
                <w:sz w:val="24"/>
                <w:szCs w:val="24"/>
              </w:rPr>
            </w:pPr>
            <w:r w:rsidRPr="00A273B2"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275" w:type="dxa"/>
          </w:tcPr>
          <w:p w:rsidR="002E53FF" w:rsidRPr="00A273B2" w:rsidRDefault="002E53FF" w:rsidP="00C26746">
            <w:pPr>
              <w:jc w:val="center"/>
              <w:rPr>
                <w:sz w:val="24"/>
                <w:szCs w:val="24"/>
              </w:rPr>
            </w:pPr>
            <w:r w:rsidRPr="00A273B2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</w:tcPr>
          <w:p w:rsidR="002E53FF" w:rsidRPr="00A273B2" w:rsidRDefault="002E53FF" w:rsidP="00C26746">
            <w:pPr>
              <w:jc w:val="center"/>
              <w:rPr>
                <w:sz w:val="24"/>
                <w:szCs w:val="24"/>
              </w:rPr>
            </w:pPr>
            <w:r w:rsidRPr="00A273B2">
              <w:rPr>
                <w:sz w:val="24"/>
                <w:szCs w:val="24"/>
              </w:rPr>
              <w:t>Кількість</w:t>
            </w:r>
          </w:p>
        </w:tc>
        <w:tc>
          <w:tcPr>
            <w:tcW w:w="3275" w:type="dxa"/>
          </w:tcPr>
          <w:p w:rsidR="002E53FF" w:rsidRPr="00A273B2" w:rsidRDefault="002E53FF" w:rsidP="00C26746">
            <w:pPr>
              <w:jc w:val="center"/>
              <w:rPr>
                <w:sz w:val="24"/>
                <w:szCs w:val="24"/>
              </w:rPr>
            </w:pPr>
            <w:r w:rsidRPr="00A273B2">
              <w:rPr>
                <w:sz w:val="24"/>
                <w:szCs w:val="24"/>
              </w:rPr>
              <w:t>Набувач</w:t>
            </w:r>
          </w:p>
        </w:tc>
      </w:tr>
      <w:tr w:rsidR="002E53FF" w:rsidRPr="005E32DD" w:rsidTr="00EA2B93">
        <w:trPr>
          <w:trHeight w:val="216"/>
        </w:trPr>
        <w:tc>
          <w:tcPr>
            <w:tcW w:w="567" w:type="dxa"/>
            <w:vAlign w:val="center"/>
          </w:tcPr>
          <w:p w:rsidR="002E53FF" w:rsidRPr="00A273B2" w:rsidRDefault="002E53FF" w:rsidP="00C26746">
            <w:pPr>
              <w:jc w:val="center"/>
              <w:rPr>
                <w:sz w:val="24"/>
                <w:szCs w:val="24"/>
              </w:rPr>
            </w:pPr>
            <w:r w:rsidRPr="00A273B2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5B2DCB" w:rsidRDefault="002E53FF" w:rsidP="005B2DCB">
            <w:pPr>
              <w:rPr>
                <w:color w:val="000000"/>
                <w:sz w:val="24"/>
                <w:szCs w:val="24"/>
              </w:rPr>
            </w:pPr>
            <w:r w:rsidRPr="00A273B2">
              <w:rPr>
                <w:color w:val="000000"/>
                <w:sz w:val="24"/>
                <w:szCs w:val="24"/>
              </w:rPr>
              <w:t xml:space="preserve">Автобус </w:t>
            </w:r>
            <w:r w:rsidR="00BE3DBD">
              <w:rPr>
                <w:color w:val="000000"/>
                <w:sz w:val="24"/>
                <w:szCs w:val="24"/>
                <w:lang w:val="en-US"/>
              </w:rPr>
              <w:t>SOR</w:t>
            </w:r>
            <w:r w:rsidRPr="00A273B2">
              <w:rPr>
                <w:color w:val="000000"/>
                <w:sz w:val="24"/>
                <w:szCs w:val="24"/>
              </w:rPr>
              <w:t xml:space="preserve"> </w:t>
            </w:r>
            <w:r w:rsidR="00BE3DBD">
              <w:rPr>
                <w:color w:val="000000"/>
                <w:sz w:val="24"/>
                <w:szCs w:val="24"/>
                <w:lang w:val="en-US"/>
              </w:rPr>
              <w:t>C</w:t>
            </w:r>
            <w:r w:rsidR="00BE3DBD" w:rsidRPr="00BE3DBD">
              <w:rPr>
                <w:color w:val="000000"/>
                <w:sz w:val="24"/>
                <w:szCs w:val="24"/>
              </w:rPr>
              <w:t>9.5</w:t>
            </w:r>
            <w:r w:rsidR="00587310" w:rsidRPr="00A273B2">
              <w:rPr>
                <w:color w:val="000000"/>
                <w:sz w:val="24"/>
                <w:szCs w:val="24"/>
              </w:rPr>
              <w:t>,</w:t>
            </w:r>
            <w:r w:rsidR="00BE3DBD" w:rsidRPr="00BE3DBD">
              <w:rPr>
                <w:color w:val="000000"/>
                <w:sz w:val="24"/>
                <w:szCs w:val="24"/>
              </w:rPr>
              <w:t xml:space="preserve"> </w:t>
            </w:r>
            <w:r w:rsidR="00BE3DBD">
              <w:rPr>
                <w:color w:val="000000"/>
                <w:sz w:val="24"/>
                <w:szCs w:val="24"/>
                <w:lang w:val="en-US"/>
              </w:rPr>
              <w:t>QA</w:t>
            </w:r>
            <w:r w:rsidR="00BE3DBD" w:rsidRPr="00BE3DBD">
              <w:rPr>
                <w:color w:val="000000"/>
                <w:sz w:val="24"/>
                <w:szCs w:val="24"/>
              </w:rPr>
              <w:t xml:space="preserve"> 1387</w:t>
            </w:r>
          </w:p>
          <w:p w:rsidR="002E53FF" w:rsidRPr="00BE3DBD" w:rsidRDefault="00BE3DBD" w:rsidP="005B2D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Pr="000F1D14">
              <w:rPr>
                <w:color w:val="000000"/>
                <w:sz w:val="24"/>
                <w:szCs w:val="24"/>
              </w:rPr>
              <w:t>8</w:t>
            </w:r>
            <w:r w:rsidR="00587310" w:rsidRPr="00A273B2">
              <w:rPr>
                <w:color w:val="000000"/>
                <w:sz w:val="24"/>
                <w:szCs w:val="24"/>
              </w:rPr>
              <w:t xml:space="preserve"> рік випуску,</w:t>
            </w:r>
            <w:r w:rsidR="002E53FF" w:rsidRPr="00A273B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TK</w:t>
            </w:r>
            <w:r w:rsidRPr="00BE3DBD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r w:rsidRPr="00BE3DBD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XX</w:t>
            </w:r>
            <w:r w:rsidRPr="00BE3DBD">
              <w:rPr>
                <w:color w:val="000000"/>
                <w:sz w:val="24"/>
                <w:szCs w:val="24"/>
              </w:rPr>
              <w:t>168</w:t>
            </w:r>
            <w:r>
              <w:rPr>
                <w:color w:val="000000"/>
                <w:sz w:val="24"/>
                <w:szCs w:val="24"/>
                <w:lang w:val="en-US"/>
              </w:rPr>
              <w:t>LSL</w:t>
            </w:r>
            <w:r w:rsidRPr="00BE3DBD">
              <w:rPr>
                <w:color w:val="000000"/>
                <w:sz w:val="24"/>
                <w:szCs w:val="24"/>
              </w:rPr>
              <w:t>5651</w:t>
            </w:r>
          </w:p>
        </w:tc>
        <w:tc>
          <w:tcPr>
            <w:tcW w:w="1275" w:type="dxa"/>
            <w:vAlign w:val="center"/>
          </w:tcPr>
          <w:p w:rsidR="002E53FF" w:rsidRPr="00A273B2" w:rsidRDefault="002E53FF" w:rsidP="00C26746">
            <w:pPr>
              <w:jc w:val="center"/>
              <w:rPr>
                <w:sz w:val="24"/>
                <w:szCs w:val="24"/>
              </w:rPr>
            </w:pPr>
            <w:r w:rsidRPr="00A273B2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2E53FF" w:rsidRPr="00A273B2" w:rsidRDefault="002E53FF" w:rsidP="00C26746">
            <w:pPr>
              <w:jc w:val="center"/>
              <w:rPr>
                <w:color w:val="000000"/>
                <w:sz w:val="24"/>
                <w:szCs w:val="24"/>
              </w:rPr>
            </w:pPr>
            <w:r w:rsidRPr="00A273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5" w:type="dxa"/>
            <w:vAlign w:val="center"/>
          </w:tcPr>
          <w:p w:rsidR="002E53FF" w:rsidRPr="005E32DD" w:rsidRDefault="002E53FF" w:rsidP="00C26746">
            <w:pPr>
              <w:rPr>
                <w:sz w:val="24"/>
                <w:szCs w:val="24"/>
              </w:rPr>
            </w:pPr>
            <w:r w:rsidRPr="00A273B2">
              <w:t>Комунальне підприємство Миколаївської міської ради «</w:t>
            </w:r>
            <w:proofErr w:type="spellStart"/>
            <w:r w:rsidRPr="00A273B2">
              <w:t>Миколаївпастранс</w:t>
            </w:r>
            <w:proofErr w:type="spellEnd"/>
            <w:r w:rsidRPr="00A273B2">
              <w:t>»</w:t>
            </w:r>
          </w:p>
        </w:tc>
      </w:tr>
      <w:tr w:rsidR="000F1D14" w:rsidRPr="005E32DD" w:rsidTr="00EA2B93">
        <w:trPr>
          <w:trHeight w:val="216"/>
        </w:trPr>
        <w:tc>
          <w:tcPr>
            <w:tcW w:w="567" w:type="dxa"/>
            <w:vAlign w:val="center"/>
          </w:tcPr>
          <w:p w:rsidR="000F1D14" w:rsidRPr="000F1D14" w:rsidRDefault="000F1D14" w:rsidP="00C2674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261" w:type="dxa"/>
            <w:vAlign w:val="center"/>
          </w:tcPr>
          <w:p w:rsidR="00EA2B93" w:rsidRDefault="000F1D14" w:rsidP="00C26746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Генератор</w:t>
            </w:r>
            <w:r w:rsidR="002E7A3C" w:rsidRPr="002E7A3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7A3C" w:rsidRPr="002E7A3C">
              <w:rPr>
                <w:color w:val="000000"/>
                <w:sz w:val="24"/>
                <w:szCs w:val="24"/>
                <w:lang w:val="en-US"/>
              </w:rPr>
              <w:t>Nutool</w:t>
            </w:r>
            <w:proofErr w:type="spellEnd"/>
            <w:r w:rsidR="002E7A3C" w:rsidRPr="002E7A3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E7A3C" w:rsidRPr="002E7A3C">
              <w:rPr>
                <w:color w:val="000000"/>
                <w:sz w:val="24"/>
                <w:szCs w:val="24"/>
                <w:lang w:val="en-US"/>
              </w:rPr>
              <w:t>AG</w:t>
            </w:r>
            <w:r w:rsidR="002E7A3C" w:rsidRPr="002E7A3C">
              <w:rPr>
                <w:color w:val="000000"/>
                <w:sz w:val="24"/>
                <w:szCs w:val="24"/>
                <w:lang w:val="ru-RU"/>
              </w:rPr>
              <w:t>2500</w:t>
            </w:r>
          </w:p>
          <w:p w:rsidR="000F1D14" w:rsidRPr="002E7A3C" w:rsidRDefault="002E7A3C" w:rsidP="00C26746">
            <w:pPr>
              <w:rPr>
                <w:color w:val="000000"/>
                <w:sz w:val="24"/>
                <w:szCs w:val="24"/>
                <w:lang w:val="ru-RU"/>
              </w:rPr>
            </w:pPr>
            <w:r w:rsidRPr="002E7A3C">
              <w:rPr>
                <w:color w:val="000000"/>
                <w:sz w:val="24"/>
                <w:szCs w:val="24"/>
                <w:lang w:val="ru-RU"/>
              </w:rPr>
              <w:t xml:space="preserve"> 2,2 кВт 12 В 220 В</w:t>
            </w:r>
          </w:p>
        </w:tc>
        <w:tc>
          <w:tcPr>
            <w:tcW w:w="1275" w:type="dxa"/>
            <w:vAlign w:val="center"/>
          </w:tcPr>
          <w:p w:rsidR="000F1D14" w:rsidRPr="000F1D14" w:rsidRDefault="000F1D14" w:rsidP="00C2674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0F1D14" w:rsidRPr="000F1D14" w:rsidRDefault="000F1D14" w:rsidP="00C2674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75" w:type="dxa"/>
            <w:vAlign w:val="center"/>
          </w:tcPr>
          <w:p w:rsidR="000F1D14" w:rsidRPr="00A273B2" w:rsidRDefault="000F1D14" w:rsidP="00C26746">
            <w:r w:rsidRPr="00A273B2">
              <w:t>Комунальне підприємство Миколаївської міської ради «</w:t>
            </w:r>
            <w:proofErr w:type="spellStart"/>
            <w:r w:rsidRPr="00A273B2">
              <w:t>Миколаївпастранс</w:t>
            </w:r>
            <w:proofErr w:type="spellEnd"/>
            <w:r w:rsidRPr="00A273B2">
              <w:t>»</w:t>
            </w:r>
          </w:p>
        </w:tc>
      </w:tr>
    </w:tbl>
    <w:p w:rsidR="002E53FF" w:rsidRPr="000063EF" w:rsidRDefault="002E53FF" w:rsidP="002E53FF">
      <w:pPr>
        <w:ind w:left="1134"/>
        <w:jc w:val="center"/>
        <w:rPr>
          <w:sz w:val="24"/>
          <w:szCs w:val="24"/>
        </w:rPr>
      </w:pPr>
    </w:p>
    <w:p w:rsidR="00262CDB" w:rsidRPr="006F054F" w:rsidRDefault="00262CDB" w:rsidP="002E53FF">
      <w:pPr>
        <w:suppressAutoHyphens w:val="0"/>
        <w:jc w:val="both"/>
        <w:rPr>
          <w:rFonts w:eastAsiaTheme="minorHAnsi"/>
          <w:szCs w:val="28"/>
        </w:rPr>
      </w:pPr>
    </w:p>
    <w:sectPr w:rsidR="00262CDB" w:rsidRPr="006F054F" w:rsidSect="002E53FF">
      <w:pgSz w:w="11906" w:h="16838"/>
      <w:pgMar w:top="1134" w:right="1134" w:bottom="113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E325A"/>
    <w:multiLevelType w:val="hybridMultilevel"/>
    <w:tmpl w:val="B172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6560"/>
    <w:rsid w:val="00002BDC"/>
    <w:rsid w:val="000063EF"/>
    <w:rsid w:val="00042529"/>
    <w:rsid w:val="000821D3"/>
    <w:rsid w:val="00096EB9"/>
    <w:rsid w:val="000B2D25"/>
    <w:rsid w:val="000C472C"/>
    <w:rsid w:val="000C65B7"/>
    <w:rsid w:val="000D1110"/>
    <w:rsid w:val="000D430E"/>
    <w:rsid w:val="000D7767"/>
    <w:rsid w:val="000E09FF"/>
    <w:rsid w:val="000E1238"/>
    <w:rsid w:val="000F1D14"/>
    <w:rsid w:val="001321D6"/>
    <w:rsid w:val="00134508"/>
    <w:rsid w:val="0015417B"/>
    <w:rsid w:val="0017544A"/>
    <w:rsid w:val="00180182"/>
    <w:rsid w:val="001839F8"/>
    <w:rsid w:val="001936FD"/>
    <w:rsid w:val="001A4088"/>
    <w:rsid w:val="001F1448"/>
    <w:rsid w:val="001F302D"/>
    <w:rsid w:val="0021614F"/>
    <w:rsid w:val="0022659C"/>
    <w:rsid w:val="00231009"/>
    <w:rsid w:val="00256D9F"/>
    <w:rsid w:val="00262CDB"/>
    <w:rsid w:val="00271499"/>
    <w:rsid w:val="00286B76"/>
    <w:rsid w:val="002916D0"/>
    <w:rsid w:val="00292A7B"/>
    <w:rsid w:val="002B6E56"/>
    <w:rsid w:val="002E53FF"/>
    <w:rsid w:val="002E7A3C"/>
    <w:rsid w:val="002F71ED"/>
    <w:rsid w:val="00302027"/>
    <w:rsid w:val="00302E4E"/>
    <w:rsid w:val="003031F1"/>
    <w:rsid w:val="003068F6"/>
    <w:rsid w:val="00314A83"/>
    <w:rsid w:val="00341153"/>
    <w:rsid w:val="00343364"/>
    <w:rsid w:val="00350283"/>
    <w:rsid w:val="0035243E"/>
    <w:rsid w:val="00364C76"/>
    <w:rsid w:val="00373E8D"/>
    <w:rsid w:val="00377FA0"/>
    <w:rsid w:val="003850F7"/>
    <w:rsid w:val="003C403D"/>
    <w:rsid w:val="003D128C"/>
    <w:rsid w:val="003D6B78"/>
    <w:rsid w:val="003E3D0C"/>
    <w:rsid w:val="003F763D"/>
    <w:rsid w:val="00402B90"/>
    <w:rsid w:val="0042695B"/>
    <w:rsid w:val="004333DF"/>
    <w:rsid w:val="00434C79"/>
    <w:rsid w:val="0044419D"/>
    <w:rsid w:val="00444D5E"/>
    <w:rsid w:val="0048491E"/>
    <w:rsid w:val="00493BA0"/>
    <w:rsid w:val="004A24AA"/>
    <w:rsid w:val="004B781E"/>
    <w:rsid w:val="004C4C93"/>
    <w:rsid w:val="004D19BD"/>
    <w:rsid w:val="004D1C02"/>
    <w:rsid w:val="004E7E08"/>
    <w:rsid w:val="0051730B"/>
    <w:rsid w:val="00533C79"/>
    <w:rsid w:val="0058441C"/>
    <w:rsid w:val="00585D5E"/>
    <w:rsid w:val="00587310"/>
    <w:rsid w:val="00587C93"/>
    <w:rsid w:val="005A14FE"/>
    <w:rsid w:val="005A6221"/>
    <w:rsid w:val="005A7E3B"/>
    <w:rsid w:val="005B2546"/>
    <w:rsid w:val="005B2DCB"/>
    <w:rsid w:val="005E32DD"/>
    <w:rsid w:val="005E3B24"/>
    <w:rsid w:val="005E6560"/>
    <w:rsid w:val="00610156"/>
    <w:rsid w:val="00626AC2"/>
    <w:rsid w:val="006328DD"/>
    <w:rsid w:val="00635911"/>
    <w:rsid w:val="00636FE1"/>
    <w:rsid w:val="006674D3"/>
    <w:rsid w:val="00676293"/>
    <w:rsid w:val="00676F22"/>
    <w:rsid w:val="0068038D"/>
    <w:rsid w:val="006869E8"/>
    <w:rsid w:val="006C546B"/>
    <w:rsid w:val="006D68F9"/>
    <w:rsid w:val="006F054F"/>
    <w:rsid w:val="00701C74"/>
    <w:rsid w:val="007057BF"/>
    <w:rsid w:val="0070606C"/>
    <w:rsid w:val="00707113"/>
    <w:rsid w:val="00715C28"/>
    <w:rsid w:val="007266F5"/>
    <w:rsid w:val="00744A2A"/>
    <w:rsid w:val="00761385"/>
    <w:rsid w:val="00766597"/>
    <w:rsid w:val="00770529"/>
    <w:rsid w:val="0077657A"/>
    <w:rsid w:val="00776CEB"/>
    <w:rsid w:val="007A3652"/>
    <w:rsid w:val="007C155A"/>
    <w:rsid w:val="007D7576"/>
    <w:rsid w:val="007E1F42"/>
    <w:rsid w:val="00801563"/>
    <w:rsid w:val="0080766D"/>
    <w:rsid w:val="00832272"/>
    <w:rsid w:val="0086262C"/>
    <w:rsid w:val="0087190D"/>
    <w:rsid w:val="00871BA1"/>
    <w:rsid w:val="0089025B"/>
    <w:rsid w:val="008976C2"/>
    <w:rsid w:val="008B0A81"/>
    <w:rsid w:val="008B11B9"/>
    <w:rsid w:val="008F39BF"/>
    <w:rsid w:val="008F43C8"/>
    <w:rsid w:val="0091587B"/>
    <w:rsid w:val="00920B05"/>
    <w:rsid w:val="00923529"/>
    <w:rsid w:val="0092730D"/>
    <w:rsid w:val="00937496"/>
    <w:rsid w:val="00952DC6"/>
    <w:rsid w:val="00957E40"/>
    <w:rsid w:val="00971539"/>
    <w:rsid w:val="00977382"/>
    <w:rsid w:val="00986DFA"/>
    <w:rsid w:val="00992BDC"/>
    <w:rsid w:val="009B341D"/>
    <w:rsid w:val="009C1E61"/>
    <w:rsid w:val="009F5ACC"/>
    <w:rsid w:val="009F7708"/>
    <w:rsid w:val="00A07EEC"/>
    <w:rsid w:val="00A273B2"/>
    <w:rsid w:val="00A40FC0"/>
    <w:rsid w:val="00A46C6B"/>
    <w:rsid w:val="00A5560B"/>
    <w:rsid w:val="00A607CE"/>
    <w:rsid w:val="00A61DDC"/>
    <w:rsid w:val="00A66E19"/>
    <w:rsid w:val="00A835BB"/>
    <w:rsid w:val="00A87F3E"/>
    <w:rsid w:val="00AA3E1B"/>
    <w:rsid w:val="00AB1463"/>
    <w:rsid w:val="00AB2791"/>
    <w:rsid w:val="00AB4A75"/>
    <w:rsid w:val="00AE5336"/>
    <w:rsid w:val="00AF0BEE"/>
    <w:rsid w:val="00AF64EB"/>
    <w:rsid w:val="00B03F37"/>
    <w:rsid w:val="00B0411C"/>
    <w:rsid w:val="00B10198"/>
    <w:rsid w:val="00B2588D"/>
    <w:rsid w:val="00B25F60"/>
    <w:rsid w:val="00B267BC"/>
    <w:rsid w:val="00B26F75"/>
    <w:rsid w:val="00B27607"/>
    <w:rsid w:val="00B728AE"/>
    <w:rsid w:val="00B82134"/>
    <w:rsid w:val="00BC244B"/>
    <w:rsid w:val="00BC4AA0"/>
    <w:rsid w:val="00BE289D"/>
    <w:rsid w:val="00BE3DBD"/>
    <w:rsid w:val="00BF5347"/>
    <w:rsid w:val="00C11537"/>
    <w:rsid w:val="00C21FA4"/>
    <w:rsid w:val="00C228C4"/>
    <w:rsid w:val="00C26746"/>
    <w:rsid w:val="00C34879"/>
    <w:rsid w:val="00C3571C"/>
    <w:rsid w:val="00C57595"/>
    <w:rsid w:val="00C6042C"/>
    <w:rsid w:val="00C93E65"/>
    <w:rsid w:val="00CC243E"/>
    <w:rsid w:val="00CC2506"/>
    <w:rsid w:val="00CE0094"/>
    <w:rsid w:val="00CE0A78"/>
    <w:rsid w:val="00CF13E2"/>
    <w:rsid w:val="00CF1AC2"/>
    <w:rsid w:val="00D219B4"/>
    <w:rsid w:val="00D30A98"/>
    <w:rsid w:val="00D315B3"/>
    <w:rsid w:val="00D31A7D"/>
    <w:rsid w:val="00D45A3F"/>
    <w:rsid w:val="00D656DD"/>
    <w:rsid w:val="00D675F5"/>
    <w:rsid w:val="00D67873"/>
    <w:rsid w:val="00D75EDE"/>
    <w:rsid w:val="00D80D64"/>
    <w:rsid w:val="00D9450C"/>
    <w:rsid w:val="00DA527B"/>
    <w:rsid w:val="00DC2E49"/>
    <w:rsid w:val="00DE5F3B"/>
    <w:rsid w:val="00DF16EB"/>
    <w:rsid w:val="00E10C61"/>
    <w:rsid w:val="00E20574"/>
    <w:rsid w:val="00E37E59"/>
    <w:rsid w:val="00E40A2E"/>
    <w:rsid w:val="00E45D4A"/>
    <w:rsid w:val="00E526EB"/>
    <w:rsid w:val="00E606D5"/>
    <w:rsid w:val="00E637E3"/>
    <w:rsid w:val="00E70CB6"/>
    <w:rsid w:val="00E75193"/>
    <w:rsid w:val="00EA2B93"/>
    <w:rsid w:val="00EC4501"/>
    <w:rsid w:val="00EC5645"/>
    <w:rsid w:val="00EC571D"/>
    <w:rsid w:val="00EF17D6"/>
    <w:rsid w:val="00EF3CF4"/>
    <w:rsid w:val="00F014D9"/>
    <w:rsid w:val="00F048CE"/>
    <w:rsid w:val="00F0614F"/>
    <w:rsid w:val="00F06DD7"/>
    <w:rsid w:val="00F213A8"/>
    <w:rsid w:val="00F4186C"/>
    <w:rsid w:val="00F558BD"/>
    <w:rsid w:val="00F60177"/>
    <w:rsid w:val="00F704A1"/>
    <w:rsid w:val="00F77750"/>
    <w:rsid w:val="00F823E2"/>
    <w:rsid w:val="00FA0E50"/>
    <w:rsid w:val="00FB474B"/>
    <w:rsid w:val="00FC22F8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5A983-FA69-44DB-966E-01DA44AE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7EFA-5CC4-4908-8831-0E4745CC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user366a</cp:lastModifiedBy>
  <cp:revision>23</cp:revision>
  <cp:lastPrinted>2022-08-21T15:24:00Z</cp:lastPrinted>
  <dcterms:created xsi:type="dcterms:W3CDTF">2022-12-20T13:52:00Z</dcterms:created>
  <dcterms:modified xsi:type="dcterms:W3CDTF">2022-12-20T17:04:00Z</dcterms:modified>
</cp:coreProperties>
</file>